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4D" w:rsidRPr="005319C9" w:rsidRDefault="006D364D" w:rsidP="006D364D">
      <w:pPr>
        <w:autoSpaceDE w:val="0"/>
        <w:autoSpaceDN w:val="0"/>
        <w:adjustRightInd w:val="0"/>
        <w:spacing w:before="11"/>
        <w:ind w:right="-20"/>
        <w:jc w:val="center"/>
        <w:rPr>
          <w:b/>
          <w:sz w:val="32"/>
          <w:szCs w:val="32"/>
        </w:rPr>
      </w:pPr>
      <w:r w:rsidRPr="005319C9">
        <w:rPr>
          <w:b/>
          <w:bCs/>
          <w:sz w:val="32"/>
          <w:szCs w:val="32"/>
        </w:rPr>
        <w:t>Table of Contents</w:t>
      </w:r>
    </w:p>
    <w:p w:rsidR="006D364D" w:rsidRPr="00217897" w:rsidRDefault="006D364D" w:rsidP="006D364D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:rsidR="002E2409" w:rsidRPr="00525D1A" w:rsidRDefault="002E2409" w:rsidP="00525D1A">
      <w:pPr>
        <w:rPr>
          <w:rFonts w:cs="Times New Roman"/>
          <w:szCs w:val="24"/>
        </w:rPr>
      </w:pPr>
    </w:p>
    <w:p w:rsidR="00337A72" w:rsidRDefault="00337A72" w:rsidP="00337A72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Federal grants management</w:t>
      </w:r>
    </w:p>
    <w:p w:rsidR="00EF14BF" w:rsidRDefault="00EF14BF" w:rsidP="00EF14BF">
      <w:pPr>
        <w:pStyle w:val="ListParagraph"/>
        <w:rPr>
          <w:rFonts w:cs="Times New Roman"/>
          <w:szCs w:val="24"/>
        </w:rPr>
      </w:pPr>
    </w:p>
    <w:p w:rsidR="00337A72" w:rsidRDefault="00337A72" w:rsidP="00525D1A">
      <w:pPr>
        <w:pStyle w:val="ListParagraph"/>
        <w:numPr>
          <w:ilvl w:val="1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Management of federal grants</w:t>
      </w:r>
    </w:p>
    <w:p w:rsidR="00337A72" w:rsidRDefault="00B07775" w:rsidP="00337A72">
      <w:pPr>
        <w:pStyle w:val="ListParagraph"/>
        <w:numPr>
          <w:ilvl w:val="2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Financial and program management and control</w:t>
      </w:r>
    </w:p>
    <w:p w:rsidR="00B07775" w:rsidRPr="00B07775" w:rsidRDefault="00B07775" w:rsidP="00B07775">
      <w:pPr>
        <w:pStyle w:val="ListParagraph"/>
        <w:numPr>
          <w:ilvl w:val="3"/>
          <w:numId w:val="2"/>
        </w:numPr>
        <w:rPr>
          <w:rFonts w:cs="Times New Roman"/>
          <w:szCs w:val="24"/>
        </w:rPr>
      </w:pPr>
      <w:r w:rsidRPr="00B07775">
        <w:rPr>
          <w:rFonts w:cs="Times New Roman"/>
          <w:szCs w:val="24"/>
        </w:rPr>
        <w:t xml:space="preserve">Financial and </w:t>
      </w:r>
      <w:r w:rsidR="00EF14BF">
        <w:rPr>
          <w:rFonts w:cs="Times New Roman"/>
          <w:szCs w:val="24"/>
        </w:rPr>
        <w:t>program management and control:</w:t>
      </w:r>
      <w:r w:rsidRPr="00B07775">
        <w:rPr>
          <w:rFonts w:cs="Times New Roman"/>
          <w:szCs w:val="24"/>
        </w:rPr>
        <w:t xml:space="preserve"> Introductory guidance</w:t>
      </w:r>
    </w:p>
    <w:p w:rsidR="00B07775" w:rsidRPr="00B07775" w:rsidRDefault="00B07775" w:rsidP="00B07775">
      <w:pPr>
        <w:pStyle w:val="ListParagraph"/>
        <w:numPr>
          <w:ilvl w:val="3"/>
          <w:numId w:val="2"/>
        </w:numPr>
        <w:rPr>
          <w:rFonts w:cs="Times New Roman"/>
          <w:szCs w:val="24"/>
        </w:rPr>
      </w:pPr>
      <w:r w:rsidRPr="00B07775">
        <w:rPr>
          <w:rFonts w:cs="Times New Roman"/>
          <w:szCs w:val="24"/>
        </w:rPr>
        <w:t>Financial and program management and control: Sample policy and procedure</w:t>
      </w:r>
    </w:p>
    <w:p w:rsidR="00B07775" w:rsidRPr="00B07775" w:rsidRDefault="00B07775" w:rsidP="00B07775">
      <w:pPr>
        <w:pStyle w:val="ListParagraph"/>
        <w:numPr>
          <w:ilvl w:val="3"/>
          <w:numId w:val="2"/>
        </w:numPr>
        <w:rPr>
          <w:rFonts w:cs="Times New Roman"/>
          <w:szCs w:val="24"/>
        </w:rPr>
      </w:pPr>
      <w:r w:rsidRPr="00B07775">
        <w:rPr>
          <w:rFonts w:cs="Times New Roman"/>
          <w:szCs w:val="24"/>
        </w:rPr>
        <w:t>Cost allocation plan: Sample</w:t>
      </w:r>
    </w:p>
    <w:p w:rsidR="00B07775" w:rsidRPr="00B07775" w:rsidRDefault="00B07775" w:rsidP="00B07775">
      <w:pPr>
        <w:pStyle w:val="ListParagraph"/>
        <w:numPr>
          <w:ilvl w:val="3"/>
          <w:numId w:val="2"/>
        </w:numPr>
        <w:rPr>
          <w:rFonts w:cs="Times New Roman"/>
          <w:szCs w:val="24"/>
        </w:rPr>
      </w:pPr>
      <w:r w:rsidRPr="00B07775">
        <w:rPr>
          <w:rFonts w:cs="Times New Roman"/>
          <w:szCs w:val="24"/>
        </w:rPr>
        <w:t>Cost allocation plan: Checklist</w:t>
      </w:r>
    </w:p>
    <w:p w:rsidR="00B07775" w:rsidRPr="00B07775" w:rsidRDefault="00B07775" w:rsidP="00B07775">
      <w:pPr>
        <w:pStyle w:val="ListParagraph"/>
        <w:numPr>
          <w:ilvl w:val="3"/>
          <w:numId w:val="2"/>
        </w:numPr>
        <w:rPr>
          <w:rFonts w:cs="Times New Roman"/>
          <w:szCs w:val="24"/>
        </w:rPr>
      </w:pPr>
      <w:r w:rsidRPr="00B07775">
        <w:rPr>
          <w:rFonts w:cs="Times New Roman"/>
          <w:szCs w:val="24"/>
        </w:rPr>
        <w:t>Indirect cost proposal: Sample</w:t>
      </w:r>
    </w:p>
    <w:p w:rsidR="00B07775" w:rsidRPr="00B07775" w:rsidRDefault="00B07775" w:rsidP="00B07775">
      <w:pPr>
        <w:pStyle w:val="ListParagraph"/>
        <w:numPr>
          <w:ilvl w:val="3"/>
          <w:numId w:val="2"/>
        </w:numPr>
        <w:rPr>
          <w:rFonts w:cs="Times New Roman"/>
          <w:szCs w:val="24"/>
        </w:rPr>
      </w:pPr>
      <w:r w:rsidRPr="00B07775">
        <w:rPr>
          <w:rFonts w:cs="Times New Roman"/>
          <w:szCs w:val="24"/>
        </w:rPr>
        <w:t>Indirect cost proposal: Checklist</w:t>
      </w:r>
    </w:p>
    <w:p w:rsidR="00B07775" w:rsidRPr="00B07775" w:rsidRDefault="00B07775" w:rsidP="00B07775">
      <w:pPr>
        <w:pStyle w:val="ListParagraph"/>
        <w:numPr>
          <w:ilvl w:val="3"/>
          <w:numId w:val="2"/>
        </w:numPr>
        <w:rPr>
          <w:rFonts w:cs="Times New Roman"/>
          <w:szCs w:val="24"/>
        </w:rPr>
      </w:pPr>
      <w:r w:rsidRPr="00B07775">
        <w:rPr>
          <w:rFonts w:cs="Times New Roman"/>
          <w:szCs w:val="24"/>
        </w:rPr>
        <w:t>Time and effort reporting: Sample policy and procedure</w:t>
      </w:r>
    </w:p>
    <w:p w:rsidR="00B07775" w:rsidRDefault="00B07775" w:rsidP="00B07775">
      <w:pPr>
        <w:pStyle w:val="ListParagraph"/>
        <w:numPr>
          <w:ilvl w:val="3"/>
          <w:numId w:val="2"/>
        </w:numPr>
        <w:rPr>
          <w:rFonts w:cs="Times New Roman"/>
          <w:szCs w:val="24"/>
        </w:rPr>
      </w:pPr>
      <w:r w:rsidRPr="00B07775">
        <w:rPr>
          <w:rFonts w:cs="Times New Roman"/>
          <w:szCs w:val="24"/>
        </w:rPr>
        <w:t xml:space="preserve">Allowable costs under 45 </w:t>
      </w:r>
      <w:proofErr w:type="spellStart"/>
      <w:r w:rsidRPr="00B07775">
        <w:rPr>
          <w:rFonts w:cs="Times New Roman"/>
          <w:szCs w:val="24"/>
        </w:rPr>
        <w:t>C.F.R</w:t>
      </w:r>
      <w:proofErr w:type="spellEnd"/>
      <w:r w:rsidRPr="00B07775">
        <w:rPr>
          <w:rFonts w:cs="Times New Roman"/>
          <w:szCs w:val="24"/>
        </w:rPr>
        <w:t>. 75: Checklist</w:t>
      </w:r>
    </w:p>
    <w:p w:rsidR="00EF14BF" w:rsidRDefault="00EF14BF" w:rsidP="00EF14BF">
      <w:pPr>
        <w:pStyle w:val="ListParagraph"/>
        <w:numPr>
          <w:ilvl w:val="2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Federal audit requirements</w:t>
      </w:r>
    </w:p>
    <w:p w:rsidR="00EF14BF" w:rsidRPr="00EF14BF" w:rsidRDefault="00EF14BF" w:rsidP="00EF14BF">
      <w:pPr>
        <w:pStyle w:val="ListParagraph"/>
        <w:numPr>
          <w:ilvl w:val="3"/>
          <w:numId w:val="2"/>
        </w:numPr>
        <w:rPr>
          <w:rFonts w:cs="Times New Roman"/>
          <w:szCs w:val="24"/>
        </w:rPr>
      </w:pPr>
      <w:r w:rsidRPr="00EF14BF">
        <w:rPr>
          <w:rFonts w:cs="Times New Roman"/>
          <w:szCs w:val="24"/>
        </w:rPr>
        <w:t>Federal audit requirements: Introductory guidance</w:t>
      </w:r>
    </w:p>
    <w:p w:rsidR="00EF14BF" w:rsidRDefault="00EF14BF" w:rsidP="00EF14BF">
      <w:pPr>
        <w:pStyle w:val="ListParagraph"/>
        <w:numPr>
          <w:ilvl w:val="3"/>
          <w:numId w:val="2"/>
        </w:numPr>
        <w:rPr>
          <w:rFonts w:cs="Times New Roman"/>
          <w:szCs w:val="24"/>
        </w:rPr>
      </w:pPr>
      <w:r w:rsidRPr="00EF14BF">
        <w:rPr>
          <w:rFonts w:cs="Times New Roman"/>
          <w:szCs w:val="24"/>
        </w:rPr>
        <w:t>Conducting the federal audit: Sample policy and p</w:t>
      </w:r>
      <w:bookmarkStart w:id="0" w:name="_GoBack"/>
      <w:bookmarkEnd w:id="0"/>
      <w:r w:rsidRPr="00EF14BF">
        <w:rPr>
          <w:rFonts w:cs="Times New Roman"/>
          <w:szCs w:val="24"/>
        </w:rPr>
        <w:t>rocedure</w:t>
      </w:r>
    </w:p>
    <w:p w:rsidR="00EF14BF" w:rsidRDefault="00EF14BF" w:rsidP="00EF14BF">
      <w:pPr>
        <w:pStyle w:val="ListParagraph"/>
        <w:numPr>
          <w:ilvl w:val="2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Federal standards for property and equipment</w:t>
      </w:r>
    </w:p>
    <w:p w:rsidR="00313ECA" w:rsidRPr="00313ECA" w:rsidRDefault="00313ECA" w:rsidP="00313ECA">
      <w:pPr>
        <w:pStyle w:val="ListParagraph"/>
        <w:numPr>
          <w:ilvl w:val="3"/>
          <w:numId w:val="2"/>
        </w:numPr>
        <w:rPr>
          <w:rFonts w:cs="Times New Roman"/>
          <w:szCs w:val="24"/>
        </w:rPr>
      </w:pPr>
      <w:r w:rsidRPr="00313ECA">
        <w:rPr>
          <w:rFonts w:cs="Times New Roman"/>
          <w:szCs w:val="24"/>
        </w:rPr>
        <w:t>Federal interest considerations in property and equipment: Introductory guidance</w:t>
      </w:r>
    </w:p>
    <w:p w:rsidR="00EF14BF" w:rsidRDefault="00313ECA" w:rsidP="00313ECA">
      <w:pPr>
        <w:pStyle w:val="ListParagraph"/>
        <w:numPr>
          <w:ilvl w:val="3"/>
          <w:numId w:val="2"/>
        </w:numPr>
        <w:rPr>
          <w:rFonts w:cs="Times New Roman"/>
          <w:szCs w:val="24"/>
        </w:rPr>
      </w:pPr>
      <w:r w:rsidRPr="00313ECA">
        <w:rPr>
          <w:rFonts w:cs="Times New Roman"/>
          <w:szCs w:val="24"/>
        </w:rPr>
        <w:t>Ownership, use and disposition of property, equipment and supplies acquired with federal funds: Sample policy and procedure</w:t>
      </w:r>
    </w:p>
    <w:p w:rsidR="00313ECA" w:rsidRDefault="00313ECA" w:rsidP="00313ECA">
      <w:pPr>
        <w:pStyle w:val="ListParagraph"/>
        <w:ind w:left="2880"/>
        <w:rPr>
          <w:rFonts w:cs="Times New Roman"/>
          <w:szCs w:val="24"/>
        </w:rPr>
      </w:pPr>
    </w:p>
    <w:p w:rsidR="00215C42" w:rsidRDefault="00215C42" w:rsidP="00313ECA">
      <w:pPr>
        <w:pStyle w:val="ListParagraph"/>
        <w:numPr>
          <w:ilvl w:val="1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Member agreements</w:t>
      </w:r>
    </w:p>
    <w:p w:rsidR="00313ECA" w:rsidRDefault="00313ECA" w:rsidP="00215C42">
      <w:pPr>
        <w:pStyle w:val="ListParagraph"/>
        <w:numPr>
          <w:ilvl w:val="2"/>
          <w:numId w:val="2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Subrecipient</w:t>
      </w:r>
      <w:proofErr w:type="spellEnd"/>
      <w:r>
        <w:rPr>
          <w:rFonts w:cs="Times New Roman"/>
          <w:szCs w:val="24"/>
        </w:rPr>
        <w:t xml:space="preserve"> agreements</w:t>
      </w:r>
    </w:p>
    <w:p w:rsidR="00313ECA" w:rsidRPr="00313ECA" w:rsidRDefault="00313ECA" w:rsidP="00313ECA">
      <w:pPr>
        <w:pStyle w:val="ListParagraph"/>
        <w:numPr>
          <w:ilvl w:val="3"/>
          <w:numId w:val="2"/>
        </w:numPr>
        <w:rPr>
          <w:rFonts w:cs="Times New Roman"/>
          <w:szCs w:val="24"/>
        </w:rPr>
      </w:pPr>
      <w:proofErr w:type="spellStart"/>
      <w:r w:rsidRPr="00313ECA">
        <w:rPr>
          <w:rFonts w:cs="Times New Roman"/>
          <w:szCs w:val="24"/>
        </w:rPr>
        <w:t>Subrecipient</w:t>
      </w:r>
      <w:proofErr w:type="spellEnd"/>
      <w:r w:rsidRPr="00313ECA">
        <w:rPr>
          <w:rFonts w:cs="Times New Roman"/>
          <w:szCs w:val="24"/>
        </w:rPr>
        <w:t xml:space="preserve"> arrangements: Introductory guidance</w:t>
      </w:r>
    </w:p>
    <w:p w:rsidR="00313ECA" w:rsidRDefault="00313ECA" w:rsidP="00313ECA">
      <w:pPr>
        <w:pStyle w:val="ListParagraph"/>
        <w:numPr>
          <w:ilvl w:val="3"/>
          <w:numId w:val="2"/>
        </w:numPr>
        <w:rPr>
          <w:rFonts w:cs="Times New Roman"/>
          <w:szCs w:val="24"/>
        </w:rPr>
      </w:pPr>
      <w:r w:rsidRPr="00313ECA">
        <w:rPr>
          <w:rFonts w:cs="Times New Roman"/>
          <w:szCs w:val="24"/>
        </w:rPr>
        <w:t xml:space="preserve">Terms for </w:t>
      </w:r>
      <w:proofErr w:type="spellStart"/>
      <w:r w:rsidRPr="00313ECA">
        <w:rPr>
          <w:rFonts w:cs="Times New Roman"/>
          <w:szCs w:val="24"/>
        </w:rPr>
        <w:t>subrecipient</w:t>
      </w:r>
      <w:proofErr w:type="spellEnd"/>
      <w:r w:rsidRPr="00313ECA">
        <w:rPr>
          <w:rFonts w:cs="Times New Roman"/>
          <w:szCs w:val="24"/>
        </w:rPr>
        <w:t xml:space="preserve"> arrangements: Checklist</w:t>
      </w:r>
    </w:p>
    <w:p w:rsidR="00215C42" w:rsidRPr="00215C42" w:rsidRDefault="00215C42" w:rsidP="00215C42">
      <w:pPr>
        <w:pStyle w:val="ListParagraph"/>
        <w:numPr>
          <w:ilvl w:val="2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="00EE2D3A">
        <w:rPr>
          <w:rFonts w:cs="Times New Roman"/>
          <w:szCs w:val="24"/>
        </w:rPr>
        <w:t>greements to procure services fro</w:t>
      </w:r>
      <w:r>
        <w:rPr>
          <w:rFonts w:cs="Times New Roman"/>
          <w:szCs w:val="24"/>
        </w:rPr>
        <w:t>m a member: Introductory guidance</w:t>
      </w:r>
    </w:p>
    <w:p w:rsidR="00215C42" w:rsidRDefault="00215C42" w:rsidP="00313ECA">
      <w:pPr>
        <w:pStyle w:val="ListParagraph"/>
        <w:ind w:left="1440"/>
        <w:rPr>
          <w:rFonts w:cs="Times New Roman"/>
          <w:szCs w:val="24"/>
        </w:rPr>
      </w:pPr>
    </w:p>
    <w:p w:rsidR="00313ECA" w:rsidRDefault="00313ECA" w:rsidP="00313ECA">
      <w:pPr>
        <w:pStyle w:val="ListParagraph"/>
        <w:numPr>
          <w:ilvl w:val="1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Vendor agreements</w:t>
      </w:r>
    </w:p>
    <w:p w:rsidR="00870803" w:rsidRDefault="00870803" w:rsidP="00870803">
      <w:pPr>
        <w:pStyle w:val="ListParagraph"/>
        <w:numPr>
          <w:ilvl w:val="2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870803">
        <w:rPr>
          <w:rFonts w:cs="Times New Roman"/>
          <w:szCs w:val="24"/>
        </w:rPr>
        <w:t>Federal procurement req</w:t>
      </w:r>
      <w:r>
        <w:rPr>
          <w:rFonts w:cs="Times New Roman"/>
          <w:szCs w:val="24"/>
        </w:rPr>
        <w:t>uirements</w:t>
      </w:r>
    </w:p>
    <w:p w:rsidR="000A789E" w:rsidRDefault="00870803" w:rsidP="00870803">
      <w:pPr>
        <w:pStyle w:val="ListParagraph"/>
        <w:numPr>
          <w:ilvl w:val="3"/>
          <w:numId w:val="2"/>
        </w:numPr>
        <w:rPr>
          <w:rFonts w:cs="Times New Roman"/>
          <w:szCs w:val="24"/>
        </w:rPr>
      </w:pPr>
      <w:r w:rsidRPr="00870803">
        <w:rPr>
          <w:rFonts w:cs="Times New Roman"/>
          <w:szCs w:val="24"/>
        </w:rPr>
        <w:t>Federal procurement requ</w:t>
      </w:r>
      <w:r w:rsidR="000A789E">
        <w:rPr>
          <w:rFonts w:cs="Times New Roman"/>
          <w:szCs w:val="24"/>
        </w:rPr>
        <w:t>irements: Introductory guidance</w:t>
      </w:r>
    </w:p>
    <w:p w:rsidR="00313ECA" w:rsidRDefault="00870803" w:rsidP="00870803">
      <w:pPr>
        <w:pStyle w:val="ListParagraph"/>
        <w:numPr>
          <w:ilvl w:val="3"/>
          <w:numId w:val="2"/>
        </w:numPr>
        <w:rPr>
          <w:rFonts w:cs="Times New Roman"/>
          <w:szCs w:val="24"/>
        </w:rPr>
      </w:pPr>
      <w:r w:rsidRPr="00870803">
        <w:rPr>
          <w:rFonts w:cs="Times New Roman"/>
          <w:szCs w:val="24"/>
        </w:rPr>
        <w:t>Clauses relating to compliance with rules of government-wide application under Appendix II of 45 CFR Part 75: Sample language</w:t>
      </w:r>
    </w:p>
    <w:p w:rsidR="0003396C" w:rsidRDefault="0003396C" w:rsidP="00870803">
      <w:pPr>
        <w:pStyle w:val="ListParagraph"/>
        <w:numPr>
          <w:ilvl w:val="3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Procurement: Sample policy and procedure</w:t>
      </w:r>
    </w:p>
    <w:p w:rsidR="0003396C" w:rsidRDefault="0003396C" w:rsidP="00870803">
      <w:pPr>
        <w:pStyle w:val="ListParagraph"/>
        <w:numPr>
          <w:ilvl w:val="2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Federal Anti-Kickback Law and common contract terms</w:t>
      </w:r>
    </w:p>
    <w:p w:rsidR="00D34092" w:rsidRDefault="00D34092" w:rsidP="00D34092">
      <w:pPr>
        <w:pStyle w:val="ListParagraph"/>
        <w:numPr>
          <w:ilvl w:val="3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Federal Anti-Kickback Law and common contract terms: Introductory guidance</w:t>
      </w:r>
    </w:p>
    <w:p w:rsidR="00D34092" w:rsidRDefault="00D34092" w:rsidP="00D34092">
      <w:pPr>
        <w:pStyle w:val="ListParagraph"/>
        <w:numPr>
          <w:ilvl w:val="3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Vendor agreements: Sample policy and procedure</w:t>
      </w:r>
    </w:p>
    <w:p w:rsidR="0003396C" w:rsidRPr="00D34092" w:rsidRDefault="00D34092" w:rsidP="00D34092">
      <w:pPr>
        <w:pStyle w:val="ListParagraph"/>
        <w:numPr>
          <w:ilvl w:val="3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Terms for vendor agreements: Checklist</w:t>
      </w:r>
    </w:p>
    <w:p w:rsidR="00870803" w:rsidRDefault="000A789E" w:rsidP="00870803">
      <w:pPr>
        <w:pStyle w:val="ListParagraph"/>
        <w:numPr>
          <w:ilvl w:val="2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Procu</w:t>
      </w:r>
      <w:r w:rsidR="00870803">
        <w:rPr>
          <w:rFonts w:cs="Times New Roman"/>
          <w:szCs w:val="24"/>
        </w:rPr>
        <w:t>ring non-audit services from the audit firm</w:t>
      </w:r>
    </w:p>
    <w:p w:rsidR="00870803" w:rsidRPr="00870803" w:rsidRDefault="00870803" w:rsidP="00870803">
      <w:pPr>
        <w:pStyle w:val="ListParagraph"/>
        <w:numPr>
          <w:ilvl w:val="3"/>
          <w:numId w:val="2"/>
        </w:numPr>
        <w:rPr>
          <w:rFonts w:cs="Times New Roman"/>
          <w:szCs w:val="24"/>
        </w:rPr>
      </w:pPr>
      <w:r w:rsidRPr="00870803">
        <w:rPr>
          <w:rFonts w:cs="Times New Roman"/>
          <w:szCs w:val="24"/>
        </w:rPr>
        <w:t>Procuring non-audi</w:t>
      </w:r>
      <w:r>
        <w:rPr>
          <w:rFonts w:cs="Times New Roman"/>
          <w:szCs w:val="24"/>
        </w:rPr>
        <w:t>t services from the audit firm:</w:t>
      </w:r>
      <w:r w:rsidRPr="00870803">
        <w:rPr>
          <w:rFonts w:cs="Times New Roman"/>
          <w:szCs w:val="24"/>
        </w:rPr>
        <w:t xml:space="preserve"> Introductory guidance</w:t>
      </w:r>
    </w:p>
    <w:p w:rsidR="00CB3B7E" w:rsidRDefault="00870803" w:rsidP="00313ECA">
      <w:pPr>
        <w:pStyle w:val="ListParagraph"/>
        <w:numPr>
          <w:ilvl w:val="3"/>
          <w:numId w:val="2"/>
        </w:numPr>
        <w:rPr>
          <w:rFonts w:cs="Times New Roman"/>
          <w:szCs w:val="24"/>
        </w:rPr>
      </w:pPr>
      <w:r w:rsidRPr="00870803">
        <w:rPr>
          <w:rFonts w:cs="Times New Roman"/>
          <w:szCs w:val="24"/>
        </w:rPr>
        <w:t>Procuring non-audi</w:t>
      </w:r>
      <w:r>
        <w:rPr>
          <w:rFonts w:cs="Times New Roman"/>
          <w:szCs w:val="24"/>
        </w:rPr>
        <w:t>t services from the audit firm:</w:t>
      </w:r>
      <w:r w:rsidRPr="00870803">
        <w:rPr>
          <w:rFonts w:cs="Times New Roman"/>
          <w:szCs w:val="24"/>
        </w:rPr>
        <w:t xml:space="preserve"> Sample policy and procedure</w:t>
      </w:r>
    </w:p>
    <w:p w:rsidR="00313ECA" w:rsidRPr="00313ECA" w:rsidRDefault="00313ECA" w:rsidP="00FB078F">
      <w:pPr>
        <w:rPr>
          <w:rFonts w:cs="Times New Roman"/>
          <w:szCs w:val="24"/>
        </w:rPr>
      </w:pPr>
    </w:p>
    <w:p w:rsidR="00692A2A" w:rsidRDefault="00525D1A" w:rsidP="00525D1A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Product development</w:t>
      </w:r>
    </w:p>
    <w:p w:rsidR="00FB078F" w:rsidRDefault="00FB078F" w:rsidP="00FB078F">
      <w:pPr>
        <w:pStyle w:val="ListParagraph"/>
        <w:ind w:left="1440"/>
        <w:rPr>
          <w:rFonts w:cs="Times New Roman"/>
          <w:szCs w:val="24"/>
        </w:rPr>
      </w:pPr>
    </w:p>
    <w:p w:rsidR="00525D1A" w:rsidRDefault="00525D1A" w:rsidP="00525D1A">
      <w:pPr>
        <w:pStyle w:val="ListParagraph"/>
        <w:numPr>
          <w:ilvl w:val="1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Unrelated business activities</w:t>
      </w:r>
    </w:p>
    <w:p w:rsidR="00525D1A" w:rsidRDefault="00525D1A" w:rsidP="004A5CFA">
      <w:pPr>
        <w:pStyle w:val="ListParagraph"/>
        <w:numPr>
          <w:ilvl w:val="2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Unrelated business activities</w:t>
      </w:r>
      <w:r w:rsidR="004A5CFA">
        <w:rPr>
          <w:rFonts w:cs="Times New Roman"/>
          <w:szCs w:val="24"/>
        </w:rPr>
        <w:t>: Introductory guidance</w:t>
      </w:r>
    </w:p>
    <w:p w:rsidR="00525D1A" w:rsidRPr="004A5CFA" w:rsidRDefault="004A5CFA" w:rsidP="004A5CFA">
      <w:pPr>
        <w:pStyle w:val="ListParagraph"/>
        <w:numPr>
          <w:ilvl w:val="2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Unrelated business activities: Sample policy and procedure</w:t>
      </w:r>
    </w:p>
    <w:p w:rsidR="00525D1A" w:rsidRDefault="00525D1A" w:rsidP="00525D1A">
      <w:pPr>
        <w:pStyle w:val="ListParagraph"/>
        <w:numPr>
          <w:ilvl w:val="1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Group purchasing programs</w:t>
      </w:r>
    </w:p>
    <w:p w:rsidR="004A5CFA" w:rsidRDefault="004A5CFA" w:rsidP="004A5CFA">
      <w:pPr>
        <w:pStyle w:val="ListParagraph"/>
        <w:numPr>
          <w:ilvl w:val="2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Group purchasing programs: Introductory guidance</w:t>
      </w:r>
    </w:p>
    <w:p w:rsidR="004A5CFA" w:rsidRPr="004A5CFA" w:rsidRDefault="004A5CFA" w:rsidP="004A5CFA">
      <w:pPr>
        <w:pStyle w:val="ListParagraph"/>
        <w:numPr>
          <w:ilvl w:val="2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Group purchasing programs: Sample policy and procedure</w:t>
      </w:r>
    </w:p>
    <w:p w:rsidR="00525D1A" w:rsidRDefault="00525D1A" w:rsidP="00525D1A">
      <w:pPr>
        <w:pStyle w:val="ListParagraph"/>
        <w:numPr>
          <w:ilvl w:val="1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Endorsements</w:t>
      </w:r>
    </w:p>
    <w:p w:rsidR="004A5CFA" w:rsidRDefault="004A5CFA" w:rsidP="004A5CFA">
      <w:pPr>
        <w:pStyle w:val="ListParagraph"/>
        <w:numPr>
          <w:ilvl w:val="2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Endorsements: Introductory guidance</w:t>
      </w:r>
    </w:p>
    <w:p w:rsidR="004A5CFA" w:rsidRDefault="004A5CFA" w:rsidP="004A5CFA">
      <w:pPr>
        <w:pStyle w:val="ListParagraph"/>
        <w:numPr>
          <w:ilvl w:val="2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Endorsements: Sample policy and procedure</w:t>
      </w:r>
    </w:p>
    <w:p w:rsidR="00525D1A" w:rsidRDefault="00525D1A" w:rsidP="00525D1A">
      <w:pPr>
        <w:pStyle w:val="ListParagraph"/>
        <w:numPr>
          <w:ilvl w:val="1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Centralized and joint operational activities</w:t>
      </w:r>
    </w:p>
    <w:p w:rsidR="001546DF" w:rsidRDefault="001546DF" w:rsidP="001546DF">
      <w:pPr>
        <w:pStyle w:val="ListParagraph"/>
        <w:numPr>
          <w:ilvl w:val="2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Centralized and joint operational activities: Introductory guidance</w:t>
      </w:r>
    </w:p>
    <w:p w:rsidR="001546DF" w:rsidRDefault="001546DF" w:rsidP="001546DF">
      <w:pPr>
        <w:pStyle w:val="ListParagraph"/>
        <w:numPr>
          <w:ilvl w:val="2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Terms for a business associates agreement: Checklist</w:t>
      </w:r>
    </w:p>
    <w:p w:rsidR="001546DF" w:rsidRDefault="001546DF" w:rsidP="001546DF">
      <w:pPr>
        <w:pStyle w:val="ListParagraph"/>
        <w:numPr>
          <w:ilvl w:val="2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Credentialing and privileging: Sample policy and procedure</w:t>
      </w:r>
    </w:p>
    <w:p w:rsidR="004A5CFA" w:rsidRPr="001546DF" w:rsidRDefault="001546DF" w:rsidP="004A5CFA">
      <w:pPr>
        <w:pStyle w:val="ListParagraph"/>
        <w:numPr>
          <w:ilvl w:val="2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Terms for a participation agreement: Checklist</w:t>
      </w:r>
    </w:p>
    <w:p w:rsidR="00525D1A" w:rsidRDefault="001546DF" w:rsidP="00525D1A">
      <w:pPr>
        <w:pStyle w:val="ListParagraph"/>
        <w:numPr>
          <w:ilvl w:val="1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Managed care network a</w:t>
      </w:r>
      <w:r w:rsidR="00525D1A">
        <w:rPr>
          <w:rFonts w:cs="Times New Roman"/>
          <w:szCs w:val="24"/>
        </w:rPr>
        <w:t>r</w:t>
      </w:r>
      <w:r>
        <w:rPr>
          <w:rFonts w:cs="Times New Roman"/>
          <w:szCs w:val="24"/>
        </w:rPr>
        <w:t>rang</w:t>
      </w:r>
      <w:r w:rsidR="00525D1A">
        <w:rPr>
          <w:rFonts w:cs="Times New Roman"/>
          <w:szCs w:val="24"/>
        </w:rPr>
        <w:t>ements</w:t>
      </w:r>
    </w:p>
    <w:p w:rsidR="001546DF" w:rsidRDefault="001546DF" w:rsidP="001546DF">
      <w:pPr>
        <w:pStyle w:val="ListParagraph"/>
        <w:numPr>
          <w:ilvl w:val="2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Managed care network arrangements: Introductory guidance</w:t>
      </w:r>
    </w:p>
    <w:p w:rsidR="001546DF" w:rsidRDefault="001546DF" w:rsidP="001546DF">
      <w:pPr>
        <w:pStyle w:val="ListParagraph"/>
        <w:numPr>
          <w:ilvl w:val="2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Network antitrust compliance: Sample policy and procedure</w:t>
      </w:r>
    </w:p>
    <w:p w:rsidR="001546DF" w:rsidRDefault="001546DF" w:rsidP="001546DF">
      <w:pPr>
        <w:pStyle w:val="ListParagraph"/>
        <w:numPr>
          <w:ilvl w:val="2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Antitrust compliance for managed care network arrangements: Checklist </w:t>
      </w:r>
    </w:p>
    <w:p w:rsidR="00F94B4A" w:rsidRPr="00525D1A" w:rsidRDefault="00F94B4A" w:rsidP="00F94B4A">
      <w:pPr>
        <w:pStyle w:val="ListParagraph"/>
        <w:numPr>
          <w:ilvl w:val="2"/>
          <w:numId w:val="2"/>
        </w:numPr>
        <w:rPr>
          <w:rFonts w:cs="Times New Roman"/>
          <w:szCs w:val="24"/>
        </w:rPr>
      </w:pPr>
      <w:r w:rsidRPr="00F94B4A">
        <w:rPr>
          <w:rFonts w:cs="Times New Roman"/>
          <w:szCs w:val="24"/>
        </w:rPr>
        <w:t>Third-party payor and managed care considerations impacting compliance with statutory, reg</w:t>
      </w:r>
      <w:r>
        <w:rPr>
          <w:rFonts w:cs="Times New Roman"/>
          <w:szCs w:val="24"/>
        </w:rPr>
        <w:t>ulatory and policy requirement:</w:t>
      </w:r>
      <w:r w:rsidRPr="00F94B4A">
        <w:rPr>
          <w:rFonts w:cs="Times New Roman"/>
          <w:szCs w:val="24"/>
        </w:rPr>
        <w:t xml:space="preserve"> Checklist</w:t>
      </w:r>
    </w:p>
    <w:p w:rsidR="00525D1A" w:rsidRDefault="00525D1A" w:rsidP="00F94B4A">
      <w:pPr>
        <w:rPr>
          <w:rFonts w:cs="Times New Roman"/>
          <w:szCs w:val="24"/>
        </w:rPr>
      </w:pPr>
    </w:p>
    <w:p w:rsidR="00F94B4A" w:rsidRDefault="00F94B4A" w:rsidP="00F94B4A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Member services</w:t>
      </w:r>
    </w:p>
    <w:p w:rsidR="00FB078F" w:rsidRDefault="00FB078F" w:rsidP="00FB078F">
      <w:pPr>
        <w:pStyle w:val="ListParagraph"/>
        <w:ind w:left="360"/>
        <w:rPr>
          <w:rFonts w:cs="Times New Roman"/>
          <w:szCs w:val="24"/>
        </w:rPr>
      </w:pPr>
    </w:p>
    <w:p w:rsidR="00F94B4A" w:rsidRDefault="00F94B4A" w:rsidP="00F94B4A">
      <w:pPr>
        <w:pStyle w:val="ListParagraph"/>
        <w:numPr>
          <w:ilvl w:val="1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Fundraising</w:t>
      </w:r>
    </w:p>
    <w:p w:rsidR="00F94B4A" w:rsidRDefault="00F94B4A" w:rsidP="00F94B4A">
      <w:pPr>
        <w:pStyle w:val="ListParagraph"/>
        <w:numPr>
          <w:ilvl w:val="2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Fundraising: Introductory guidance</w:t>
      </w:r>
    </w:p>
    <w:p w:rsidR="00F94B4A" w:rsidRDefault="00F94B4A" w:rsidP="00F94B4A">
      <w:pPr>
        <w:pStyle w:val="ListParagraph"/>
        <w:numPr>
          <w:ilvl w:val="2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Fundraising: Sample policy and procedure</w:t>
      </w:r>
    </w:p>
    <w:p w:rsidR="00F94B4A" w:rsidRDefault="00F94B4A" w:rsidP="00F94B4A">
      <w:pPr>
        <w:pStyle w:val="ListParagraph"/>
        <w:numPr>
          <w:ilvl w:val="1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Public relations and media communications</w:t>
      </w:r>
    </w:p>
    <w:p w:rsidR="00F94B4A" w:rsidRDefault="00F94B4A" w:rsidP="00F94B4A">
      <w:pPr>
        <w:pStyle w:val="ListParagraph"/>
        <w:numPr>
          <w:ilvl w:val="2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Public relations and media communications: Introductory guidance</w:t>
      </w:r>
    </w:p>
    <w:p w:rsidR="00F94B4A" w:rsidRDefault="00F94B4A" w:rsidP="00F94B4A">
      <w:pPr>
        <w:pStyle w:val="ListParagraph"/>
        <w:numPr>
          <w:ilvl w:val="2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Public relations and media communications: Sample policy and procedure</w:t>
      </w:r>
    </w:p>
    <w:p w:rsidR="00394C00" w:rsidRDefault="00394C00" w:rsidP="00F94B4A">
      <w:pPr>
        <w:pStyle w:val="ListParagraph"/>
        <w:numPr>
          <w:ilvl w:val="2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="00F94B4A">
        <w:rPr>
          <w:rFonts w:cs="Times New Roman"/>
          <w:szCs w:val="24"/>
        </w:rPr>
        <w:t>estimonials of health center patients: Sample</w:t>
      </w:r>
      <w:r>
        <w:rPr>
          <w:rFonts w:cs="Times New Roman"/>
          <w:szCs w:val="24"/>
        </w:rPr>
        <w:t xml:space="preserve"> release</w:t>
      </w:r>
    </w:p>
    <w:p w:rsidR="00394C00" w:rsidRDefault="00394C00" w:rsidP="00394C00">
      <w:pPr>
        <w:pStyle w:val="ListParagraph"/>
        <w:ind w:left="0"/>
        <w:rPr>
          <w:rFonts w:cs="Times New Roman"/>
          <w:szCs w:val="24"/>
        </w:rPr>
      </w:pPr>
    </w:p>
    <w:p w:rsidR="00F94B4A" w:rsidRDefault="00396EA6" w:rsidP="00394C00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Lobbying and political activity</w:t>
      </w:r>
    </w:p>
    <w:p w:rsidR="00FB078F" w:rsidRDefault="00FB078F" w:rsidP="00FB078F">
      <w:pPr>
        <w:pStyle w:val="ListParagraph"/>
        <w:ind w:left="360"/>
        <w:rPr>
          <w:rFonts w:cs="Times New Roman"/>
          <w:szCs w:val="24"/>
        </w:rPr>
      </w:pPr>
    </w:p>
    <w:p w:rsidR="00396EA6" w:rsidRDefault="00396EA6" w:rsidP="00396EA6">
      <w:pPr>
        <w:pStyle w:val="ListParagraph"/>
        <w:numPr>
          <w:ilvl w:val="1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Federal tax law and cost principles</w:t>
      </w:r>
    </w:p>
    <w:p w:rsidR="00396EA6" w:rsidRDefault="00396EA6" w:rsidP="00396EA6">
      <w:pPr>
        <w:pStyle w:val="ListParagraph"/>
        <w:numPr>
          <w:ilvl w:val="2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Federal tax las and cost principles: Introductory guidance</w:t>
      </w:r>
    </w:p>
    <w:p w:rsidR="00396EA6" w:rsidRDefault="00396EA6" w:rsidP="00396EA6">
      <w:pPr>
        <w:pStyle w:val="ListParagraph"/>
        <w:numPr>
          <w:ilvl w:val="2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Lobbying and political campaign activities: Sample policy and procedure</w:t>
      </w:r>
    </w:p>
    <w:p w:rsidR="00396EA6" w:rsidRDefault="00396EA6" w:rsidP="00396EA6">
      <w:pPr>
        <w:pStyle w:val="ListParagraph"/>
        <w:numPr>
          <w:ilvl w:val="1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Federal Election Campaign Act</w:t>
      </w:r>
    </w:p>
    <w:p w:rsidR="00396EA6" w:rsidRDefault="00396EA6" w:rsidP="00396EA6">
      <w:pPr>
        <w:pStyle w:val="ListParagraph"/>
        <w:numPr>
          <w:ilvl w:val="2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Federal Election Campaign Act: Introductory guidance</w:t>
      </w:r>
    </w:p>
    <w:p w:rsidR="00396EA6" w:rsidRDefault="00396EA6" w:rsidP="00396EA6">
      <w:pPr>
        <w:pStyle w:val="ListParagraph"/>
        <w:numPr>
          <w:ilvl w:val="1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Lobbying Disclosure Act</w:t>
      </w:r>
    </w:p>
    <w:p w:rsidR="00396EA6" w:rsidRPr="00F94B4A" w:rsidRDefault="00396EA6" w:rsidP="00396EA6">
      <w:pPr>
        <w:pStyle w:val="ListParagraph"/>
        <w:numPr>
          <w:ilvl w:val="2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Lobbying Disclosure Act: Introductory</w:t>
      </w:r>
      <w:r w:rsidR="0078145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guidance</w:t>
      </w:r>
    </w:p>
    <w:sectPr w:rsidR="00396EA6" w:rsidRPr="00F94B4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44" w:rsidRDefault="00FA5E44" w:rsidP="00CA32F6">
      <w:r>
        <w:separator/>
      </w:r>
    </w:p>
  </w:endnote>
  <w:endnote w:type="continuationSeparator" w:id="0">
    <w:p w:rsidR="00FA5E44" w:rsidRDefault="00FA5E44" w:rsidP="00CA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84" w:rsidRPr="005668E6" w:rsidRDefault="00131484" w:rsidP="00131484">
    <w:pPr>
      <w:pBdr>
        <w:bottom w:val="single" w:sz="12" w:space="0" w:color="auto"/>
      </w:pBdr>
      <w:rPr>
        <w:sz w:val="20"/>
        <w:szCs w:val="20"/>
      </w:rPr>
    </w:pPr>
  </w:p>
  <w:p w:rsidR="00131484" w:rsidRPr="005668E6" w:rsidRDefault="00131484" w:rsidP="00131484">
    <w:pPr>
      <w:tabs>
        <w:tab w:val="left" w:pos="2340"/>
      </w:tabs>
      <w:jc w:val="center"/>
      <w:rPr>
        <w:sz w:val="20"/>
        <w:szCs w:val="20"/>
      </w:rPr>
    </w:pPr>
  </w:p>
  <w:p w:rsidR="006267CC" w:rsidRPr="005668E6" w:rsidRDefault="006267CC" w:rsidP="006267CC">
    <w:pPr>
      <w:tabs>
        <w:tab w:val="left" w:pos="2340"/>
      </w:tabs>
      <w:jc w:val="center"/>
      <w:rPr>
        <w:spacing w:val="-3"/>
        <w:sz w:val="20"/>
        <w:szCs w:val="20"/>
        <w:lang w:bidi="he-IL"/>
      </w:rPr>
    </w:pPr>
    <w:r w:rsidRPr="005668E6">
      <w:rPr>
        <w:spacing w:val="-3"/>
        <w:sz w:val="20"/>
        <w:szCs w:val="20"/>
        <w:lang w:bidi="he-IL"/>
      </w:rPr>
      <w:t>The Corporate Compliance Toolkit</w:t>
    </w:r>
    <w:r w:rsidR="002D7290" w:rsidRPr="005668E6">
      <w:rPr>
        <w:spacing w:val="-3"/>
        <w:sz w:val="20"/>
        <w:szCs w:val="20"/>
        <w:lang w:bidi="he-IL"/>
      </w:rPr>
      <w:t xml:space="preserve"> for </w:t>
    </w:r>
    <w:proofErr w:type="spellStart"/>
    <w:r w:rsidR="002D7290" w:rsidRPr="005668E6">
      <w:rPr>
        <w:spacing w:val="-3"/>
        <w:sz w:val="20"/>
        <w:szCs w:val="20"/>
        <w:lang w:bidi="he-IL"/>
      </w:rPr>
      <w:t>PCA</w:t>
    </w:r>
    <w:r w:rsidRPr="005668E6">
      <w:rPr>
        <w:spacing w:val="-3"/>
        <w:sz w:val="20"/>
        <w:szCs w:val="20"/>
        <w:lang w:bidi="he-IL"/>
      </w:rPr>
      <w:t>s</w:t>
    </w:r>
    <w:r w:rsidR="002D7290" w:rsidRPr="005668E6">
      <w:rPr>
        <w:spacing w:val="-3"/>
        <w:sz w:val="20"/>
        <w:szCs w:val="20"/>
        <w:lang w:bidi="he-IL"/>
      </w:rPr>
      <w:t>-HCCNs</w:t>
    </w:r>
    <w:proofErr w:type="spellEnd"/>
  </w:p>
  <w:p w:rsidR="006267CC" w:rsidRPr="005668E6" w:rsidRDefault="006267CC" w:rsidP="006267CC">
    <w:pPr>
      <w:tabs>
        <w:tab w:val="left" w:pos="2340"/>
      </w:tabs>
      <w:jc w:val="center"/>
      <w:rPr>
        <w:spacing w:val="-3"/>
        <w:sz w:val="20"/>
        <w:szCs w:val="20"/>
        <w:lang w:bidi="he-IL"/>
      </w:rPr>
    </w:pPr>
    <w:r w:rsidRPr="005668E6">
      <w:rPr>
        <w:spacing w:val="-3"/>
        <w:sz w:val="20"/>
        <w:szCs w:val="20"/>
        <w:lang w:val="de-DE" w:bidi="he-IL"/>
      </w:rPr>
      <w:t xml:space="preserve">© 2015 </w:t>
    </w:r>
    <w:r w:rsidRPr="005668E6">
      <w:rPr>
        <w:spacing w:val="-3"/>
        <w:sz w:val="20"/>
        <w:szCs w:val="20"/>
        <w:lang w:bidi="he-IL"/>
      </w:rPr>
      <w:t>National Association of Community Health Centers, Inc.</w:t>
    </w:r>
  </w:p>
  <w:p w:rsidR="006267CC" w:rsidRPr="005668E6" w:rsidRDefault="006267CC" w:rsidP="006267CC">
    <w:pPr>
      <w:tabs>
        <w:tab w:val="left" w:pos="2340"/>
      </w:tabs>
      <w:jc w:val="center"/>
      <w:rPr>
        <w:spacing w:val="-3"/>
        <w:sz w:val="20"/>
        <w:szCs w:val="20"/>
        <w:lang w:val="de-DE" w:bidi="he-IL"/>
      </w:rPr>
    </w:pPr>
    <w:r w:rsidRPr="005668E6">
      <w:rPr>
        <w:spacing w:val="-3"/>
        <w:sz w:val="20"/>
        <w:szCs w:val="20"/>
        <w:lang w:val="de-DE" w:bidi="he-IL"/>
      </w:rPr>
      <w:t>and Feldesman Tucker Leifer Fidell LLP</w:t>
    </w:r>
  </w:p>
  <w:p w:rsidR="00351A22" w:rsidRDefault="00351A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44" w:rsidRDefault="00FA5E44" w:rsidP="00CA32F6">
      <w:r>
        <w:separator/>
      </w:r>
    </w:p>
  </w:footnote>
  <w:footnote w:type="continuationSeparator" w:id="0">
    <w:p w:rsidR="00FA5E44" w:rsidRDefault="00FA5E44" w:rsidP="00CA3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A22" w:rsidRPr="005668E6" w:rsidRDefault="00351A22">
    <w:pPr>
      <w:pStyle w:val="Header"/>
      <w:rPr>
        <w:sz w:val="20"/>
        <w:szCs w:val="20"/>
      </w:rPr>
    </w:pPr>
  </w:p>
  <w:p w:rsidR="005668E6" w:rsidRPr="005668E6" w:rsidRDefault="00CB3B7E" w:rsidP="00351A22">
    <w:pPr>
      <w:jc w:val="center"/>
      <w:rPr>
        <w:sz w:val="20"/>
        <w:szCs w:val="20"/>
      </w:rPr>
    </w:pPr>
    <w:r w:rsidRPr="005668E6">
      <w:rPr>
        <w:sz w:val="20"/>
        <w:szCs w:val="20"/>
      </w:rPr>
      <w:t xml:space="preserve">Volume </w:t>
    </w:r>
    <w:r w:rsidR="006C744B" w:rsidRPr="005668E6">
      <w:rPr>
        <w:sz w:val="20"/>
        <w:szCs w:val="20"/>
      </w:rPr>
      <w:t>II</w:t>
    </w:r>
    <w:r w:rsidR="00904EFF" w:rsidRPr="005668E6">
      <w:rPr>
        <w:sz w:val="20"/>
        <w:szCs w:val="20"/>
      </w:rPr>
      <w:t xml:space="preserve">: </w:t>
    </w:r>
  </w:p>
  <w:p w:rsidR="00CB3B7E" w:rsidRPr="005668E6" w:rsidRDefault="009B100F" w:rsidP="00351A22">
    <w:pPr>
      <w:jc w:val="center"/>
      <w:rPr>
        <w:sz w:val="20"/>
        <w:szCs w:val="20"/>
      </w:rPr>
    </w:pPr>
    <w:r w:rsidRPr="005668E6">
      <w:rPr>
        <w:sz w:val="20"/>
        <w:szCs w:val="20"/>
      </w:rPr>
      <w:t xml:space="preserve">PCA-HCCN </w:t>
    </w:r>
    <w:r w:rsidR="00904EFF" w:rsidRPr="005668E6">
      <w:rPr>
        <w:sz w:val="20"/>
        <w:szCs w:val="20"/>
      </w:rPr>
      <w:t>Risk Areas</w:t>
    </w:r>
  </w:p>
  <w:p w:rsidR="00351A22" w:rsidRPr="00F354EE" w:rsidRDefault="00351A22" w:rsidP="00351A22">
    <w:pPr>
      <w:pBdr>
        <w:bottom w:val="single" w:sz="12" w:space="2" w:color="auto"/>
      </w:pBdr>
      <w:jc w:val="center"/>
      <w:rPr>
        <w:sz w:val="20"/>
      </w:rPr>
    </w:pPr>
  </w:p>
  <w:p w:rsidR="00351A22" w:rsidRDefault="00351A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717"/>
    <w:multiLevelType w:val="hybridMultilevel"/>
    <w:tmpl w:val="C5F4B0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B1C62EB"/>
    <w:multiLevelType w:val="hybridMultilevel"/>
    <w:tmpl w:val="274CE67A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CA37BD6"/>
    <w:multiLevelType w:val="hybridMultilevel"/>
    <w:tmpl w:val="4DBC74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4086CD5"/>
    <w:multiLevelType w:val="hybridMultilevel"/>
    <w:tmpl w:val="DE3661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92FC5"/>
    <w:multiLevelType w:val="hybridMultilevel"/>
    <w:tmpl w:val="5238C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723B91"/>
    <w:multiLevelType w:val="hybridMultilevel"/>
    <w:tmpl w:val="AE4AEA7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5333F9"/>
    <w:multiLevelType w:val="hybridMultilevel"/>
    <w:tmpl w:val="4C3859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4D53F0C"/>
    <w:multiLevelType w:val="hybridMultilevel"/>
    <w:tmpl w:val="E8E08C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47972"/>
    <w:multiLevelType w:val="hybridMultilevel"/>
    <w:tmpl w:val="811EFAE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A206D"/>
    <w:multiLevelType w:val="hybridMultilevel"/>
    <w:tmpl w:val="53AEA6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96D28"/>
    <w:multiLevelType w:val="hybridMultilevel"/>
    <w:tmpl w:val="BB4615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74495C5B"/>
    <w:multiLevelType w:val="hybridMultilevel"/>
    <w:tmpl w:val="6908EA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44"/>
    <w:rsid w:val="0000738F"/>
    <w:rsid w:val="0003396C"/>
    <w:rsid w:val="00093EAC"/>
    <w:rsid w:val="00095313"/>
    <w:rsid w:val="000A789E"/>
    <w:rsid w:val="00131484"/>
    <w:rsid w:val="00150593"/>
    <w:rsid w:val="001546DF"/>
    <w:rsid w:val="00215C42"/>
    <w:rsid w:val="00215C8E"/>
    <w:rsid w:val="002D5761"/>
    <w:rsid w:val="002D7290"/>
    <w:rsid w:val="002E2409"/>
    <w:rsid w:val="00313ECA"/>
    <w:rsid w:val="00337A72"/>
    <w:rsid w:val="00351A22"/>
    <w:rsid w:val="00394C00"/>
    <w:rsid w:val="00396EA6"/>
    <w:rsid w:val="00402C8B"/>
    <w:rsid w:val="004A5CFA"/>
    <w:rsid w:val="004F758E"/>
    <w:rsid w:val="00525D1A"/>
    <w:rsid w:val="005319C9"/>
    <w:rsid w:val="005668E6"/>
    <w:rsid w:val="005B26AA"/>
    <w:rsid w:val="006267CC"/>
    <w:rsid w:val="0063220D"/>
    <w:rsid w:val="00692A2A"/>
    <w:rsid w:val="006C744B"/>
    <w:rsid w:val="006D364D"/>
    <w:rsid w:val="007448AA"/>
    <w:rsid w:val="007625CD"/>
    <w:rsid w:val="00781458"/>
    <w:rsid w:val="00870803"/>
    <w:rsid w:val="00904EFF"/>
    <w:rsid w:val="00947EDD"/>
    <w:rsid w:val="009A3F0B"/>
    <w:rsid w:val="009B100F"/>
    <w:rsid w:val="00B07775"/>
    <w:rsid w:val="00B126B3"/>
    <w:rsid w:val="00BB6E33"/>
    <w:rsid w:val="00C22FAE"/>
    <w:rsid w:val="00CA32F6"/>
    <w:rsid w:val="00CB3B7E"/>
    <w:rsid w:val="00CC38FC"/>
    <w:rsid w:val="00CE0E30"/>
    <w:rsid w:val="00D0010C"/>
    <w:rsid w:val="00D0399E"/>
    <w:rsid w:val="00D34092"/>
    <w:rsid w:val="00EE2D3A"/>
    <w:rsid w:val="00EF14BF"/>
    <w:rsid w:val="00F57424"/>
    <w:rsid w:val="00F94B4A"/>
    <w:rsid w:val="00F95226"/>
    <w:rsid w:val="00FA5E44"/>
    <w:rsid w:val="00FB078F"/>
    <w:rsid w:val="00FB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F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EDD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unhideWhenUsed/>
    <w:rsid w:val="00CA32F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2F6"/>
    <w:rPr>
      <w:rFonts w:ascii="Times New Roman" w:hAnsi="Times New Roman"/>
      <w:sz w:val="24"/>
      <w:szCs w:val="20"/>
    </w:rPr>
  </w:style>
  <w:style w:type="character" w:styleId="FootnoteReference">
    <w:name w:val="footnote reference"/>
    <w:basedOn w:val="DefaultParagraphFont"/>
    <w:semiHidden/>
    <w:unhideWhenUsed/>
    <w:rsid w:val="00CA32F6"/>
    <w:rPr>
      <w:rFonts w:ascii="Times New Roman" w:hAnsi="Times New Roman"/>
      <w:b w:val="0"/>
      <w:i w:val="0"/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FA5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A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51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A22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F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EDD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unhideWhenUsed/>
    <w:rsid w:val="00CA32F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2F6"/>
    <w:rPr>
      <w:rFonts w:ascii="Times New Roman" w:hAnsi="Times New Roman"/>
      <w:sz w:val="24"/>
      <w:szCs w:val="20"/>
    </w:rPr>
  </w:style>
  <w:style w:type="character" w:styleId="FootnoteReference">
    <w:name w:val="footnote reference"/>
    <w:basedOn w:val="DefaultParagraphFont"/>
    <w:semiHidden/>
    <w:unhideWhenUsed/>
    <w:rsid w:val="00CA32F6"/>
    <w:rPr>
      <w:rFonts w:ascii="Times New Roman" w:hAnsi="Times New Roman"/>
      <w:b w:val="0"/>
      <w:i w:val="0"/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FA5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A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51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A22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7FA9E-15F9-4358-A074-9B62C77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Feldesman Tucker Leifer Fidell LLP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Pledgie, Dianne</dc:creator>
  <cp:lastModifiedBy>Malone, Sean</cp:lastModifiedBy>
  <cp:revision>2</cp:revision>
  <cp:lastPrinted>2015-11-13T19:33:00Z</cp:lastPrinted>
  <dcterms:created xsi:type="dcterms:W3CDTF">2017-11-07T20:11:00Z</dcterms:created>
  <dcterms:modified xsi:type="dcterms:W3CDTF">2017-11-07T20:11:00Z</dcterms:modified>
</cp:coreProperties>
</file>