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2" w:rsidRDefault="0090770C" w:rsidP="00C01732">
      <w:pPr>
        <w:pStyle w:val="Title"/>
        <w:rPr>
          <w:rFonts w:ascii="Times New Roman" w:hAnsi="Times New Roman"/>
          <w:kern w:val="2"/>
          <w:sz w:val="32"/>
          <w:szCs w:val="32"/>
        </w:rPr>
      </w:pPr>
      <w:bookmarkStart w:id="0" w:name="_GoBack"/>
      <w:bookmarkEnd w:id="0"/>
      <w:r w:rsidRPr="00C01732">
        <w:rPr>
          <w:rFonts w:ascii="Times New Roman" w:hAnsi="Times New Roman"/>
          <w:kern w:val="2"/>
          <w:sz w:val="32"/>
          <w:szCs w:val="32"/>
        </w:rPr>
        <w:t xml:space="preserve">Responding to Detected Offenses: </w:t>
      </w:r>
    </w:p>
    <w:p w:rsidR="00ED5E74" w:rsidRPr="00C01732" w:rsidRDefault="00876838" w:rsidP="00C01732">
      <w:pPr>
        <w:pStyle w:val="Title"/>
        <w:rPr>
          <w:rFonts w:ascii="Times New Roman" w:hAnsi="Times New Roman"/>
          <w:kern w:val="2"/>
          <w:sz w:val="24"/>
        </w:rPr>
      </w:pPr>
      <w:r w:rsidRPr="00C01732">
        <w:rPr>
          <w:rFonts w:ascii="Times New Roman" w:hAnsi="Times New Roman"/>
          <w:kern w:val="2"/>
          <w:sz w:val="32"/>
          <w:szCs w:val="32"/>
        </w:rPr>
        <w:t>Sample</w:t>
      </w:r>
      <w:r w:rsidR="00ED5E74" w:rsidRPr="00C01732">
        <w:rPr>
          <w:rFonts w:ascii="Times New Roman" w:hAnsi="Times New Roman"/>
          <w:kern w:val="2"/>
          <w:sz w:val="32"/>
          <w:szCs w:val="32"/>
        </w:rPr>
        <w:t xml:space="preserve"> Policy and Procedure</w:t>
      </w:r>
      <w:r w:rsidRPr="00C01732">
        <w:rPr>
          <w:rStyle w:val="FootnoteReference"/>
          <w:rFonts w:ascii="Times New Roman" w:hAnsi="Times New Roman"/>
          <w:b w:val="0"/>
          <w:kern w:val="2"/>
          <w:sz w:val="24"/>
        </w:rPr>
        <w:footnoteReference w:id="1"/>
      </w:r>
    </w:p>
    <w:p w:rsidR="0090770C" w:rsidRPr="00C01732" w:rsidRDefault="0090770C" w:rsidP="00C0173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kern w:val="2"/>
        </w:rPr>
      </w:pPr>
    </w:p>
    <w:p w:rsidR="0090770C" w:rsidRPr="00C01732" w:rsidRDefault="0090770C" w:rsidP="00C01732">
      <w:pPr>
        <w:autoSpaceDE w:val="0"/>
        <w:autoSpaceDN w:val="0"/>
        <w:adjustRightInd w:val="0"/>
        <w:jc w:val="both"/>
        <w:rPr>
          <w:kern w:val="2"/>
        </w:rPr>
      </w:pPr>
    </w:p>
    <w:p w:rsidR="00ED5E74" w:rsidRPr="00C01732" w:rsidRDefault="00ED5E74" w:rsidP="00C01732">
      <w:pPr>
        <w:pStyle w:val="Heading1"/>
        <w:jc w:val="both"/>
        <w:rPr>
          <w:b w:val="0"/>
          <w:bCs/>
          <w:spacing w:val="0"/>
          <w:kern w:val="2"/>
        </w:rPr>
      </w:pPr>
      <w:r w:rsidRPr="00C01732">
        <w:rPr>
          <w:spacing w:val="0"/>
          <w:kern w:val="2"/>
        </w:rPr>
        <w:t>Policy</w:t>
      </w:r>
      <w:r w:rsidR="0090770C" w:rsidRPr="00C01732">
        <w:rPr>
          <w:spacing w:val="0"/>
          <w:kern w:val="2"/>
        </w:rPr>
        <w:t>.</w:t>
      </w:r>
    </w:p>
    <w:p w:rsidR="00ED5E74" w:rsidRPr="00C01732" w:rsidRDefault="00ED5E74" w:rsidP="00C01732">
      <w:pPr>
        <w:jc w:val="both"/>
        <w:rPr>
          <w:kern w:val="2"/>
        </w:rPr>
      </w:pPr>
    </w:p>
    <w:p w:rsidR="001940D2" w:rsidRPr="00C01732" w:rsidRDefault="001940D2" w:rsidP="00C017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kern w:val="2"/>
        </w:rPr>
      </w:pPr>
      <w:r w:rsidRPr="00C01732">
        <w:rPr>
          <w:i/>
          <w:kern w:val="2"/>
        </w:rPr>
        <w:t>[Health Center Name]</w:t>
      </w:r>
      <w:r w:rsidR="00732962">
        <w:rPr>
          <w:kern w:val="2"/>
        </w:rPr>
        <w:t xml:space="preserve"> </w:t>
      </w:r>
      <w:r w:rsidRPr="00C01732">
        <w:rPr>
          <w:kern w:val="2"/>
        </w:rPr>
        <w:t>is committed to ensuring</w:t>
      </w:r>
      <w:r w:rsidR="009126F3" w:rsidRPr="00C01732">
        <w:rPr>
          <w:kern w:val="2"/>
        </w:rPr>
        <w:t xml:space="preserve"> that its</w:t>
      </w:r>
      <w:r w:rsidRPr="00C01732">
        <w:rPr>
          <w:kern w:val="2"/>
        </w:rPr>
        <w:t xml:space="preserve"> Standards of Conduct,</w:t>
      </w:r>
      <w:r w:rsidR="009126F3" w:rsidRPr="00C01732">
        <w:rPr>
          <w:kern w:val="2"/>
        </w:rPr>
        <w:t xml:space="preserve"> </w:t>
      </w:r>
      <w:r w:rsidR="00732962">
        <w:rPr>
          <w:kern w:val="2"/>
        </w:rPr>
        <w:t>Corporate Compliance Plan</w:t>
      </w:r>
      <w:r w:rsidR="009126F3" w:rsidRPr="00C01732">
        <w:rPr>
          <w:kern w:val="2"/>
        </w:rPr>
        <w:t>,</w:t>
      </w:r>
      <w:r w:rsidRPr="00C01732">
        <w:rPr>
          <w:kern w:val="2"/>
        </w:rPr>
        <w:t xml:space="preserve"> and policies and procedures are adhered to by all </w:t>
      </w:r>
      <w:r w:rsidR="00164E0F" w:rsidRPr="00C01732">
        <w:rPr>
          <w:kern w:val="2"/>
        </w:rPr>
        <w:t xml:space="preserve">Individuals Affiliated with </w:t>
      </w:r>
      <w:r w:rsidR="00732962" w:rsidRPr="00C01732">
        <w:rPr>
          <w:i/>
          <w:kern w:val="2"/>
        </w:rPr>
        <w:t>[Health Center Name]</w:t>
      </w:r>
      <w:r w:rsidR="00732962">
        <w:rPr>
          <w:kern w:val="2"/>
        </w:rPr>
        <w:t xml:space="preserve"> </w:t>
      </w:r>
      <w:r w:rsidRPr="00C01732">
        <w:rPr>
          <w:kern w:val="2"/>
        </w:rPr>
        <w:t>(</w:t>
      </w:r>
      <w:r w:rsidRPr="00C01732">
        <w:rPr>
          <w:kern w:val="2"/>
          <w:u w:val="single"/>
        </w:rPr>
        <w:t>i.e.</w:t>
      </w:r>
      <w:r w:rsidRPr="00C01732">
        <w:rPr>
          <w:kern w:val="2"/>
        </w:rPr>
        <w:t xml:space="preserve">, Board members, employees, contractors, vendors, agents, and volunteers) through the consistent enforcement of the aforementioned </w:t>
      </w:r>
      <w:r w:rsidR="00732962">
        <w:rPr>
          <w:kern w:val="2"/>
        </w:rPr>
        <w:t>standards. Enforcement is</w:t>
      </w:r>
      <w:r w:rsidRPr="00C01732">
        <w:rPr>
          <w:kern w:val="2"/>
        </w:rPr>
        <w:t xml:space="preserve"> accomplished by imposing appropriate disciplinary action and by taking necessary corrective measures. </w:t>
      </w:r>
      <w:r w:rsidR="00732962" w:rsidRPr="00C01732">
        <w:rPr>
          <w:i/>
          <w:kern w:val="2"/>
        </w:rPr>
        <w:t>[Health Center Name]</w:t>
      </w:r>
      <w:r w:rsidRPr="00C01732">
        <w:rPr>
          <w:kern w:val="2"/>
        </w:rPr>
        <w:t xml:space="preserve"> take</w:t>
      </w:r>
      <w:r w:rsidR="00732962">
        <w:rPr>
          <w:kern w:val="2"/>
        </w:rPr>
        <w:t>s</w:t>
      </w:r>
      <w:r w:rsidRPr="00C01732">
        <w:rPr>
          <w:kern w:val="2"/>
        </w:rPr>
        <w:t xml:space="preserve"> appropriate steps to respond to every report of suspected unethical or non-compliant conduct</w:t>
      </w:r>
      <w:r w:rsidR="00EE5B07" w:rsidRPr="00C01732">
        <w:rPr>
          <w:kern w:val="2"/>
        </w:rPr>
        <w:t xml:space="preserve">. </w:t>
      </w:r>
      <w:r w:rsidRPr="00C01732">
        <w:rPr>
          <w:kern w:val="2"/>
        </w:rPr>
        <w:t>These steps may include conducting investigations, reviewing documents, implementing or revising policies and procedures, offering training, conducting audits, and imposing disciplinary action.</w:t>
      </w:r>
    </w:p>
    <w:p w:rsidR="00ED5E74" w:rsidRPr="00C01732" w:rsidRDefault="00ED5E74" w:rsidP="00C01732">
      <w:pPr>
        <w:jc w:val="both"/>
        <w:rPr>
          <w:kern w:val="2"/>
        </w:rPr>
      </w:pPr>
      <w:r w:rsidRPr="00C01732">
        <w:rPr>
          <w:kern w:val="2"/>
        </w:rPr>
        <w:t xml:space="preserve"> </w:t>
      </w:r>
    </w:p>
    <w:p w:rsidR="00ED5E74" w:rsidRPr="00C01732" w:rsidRDefault="00ED5E74" w:rsidP="00C01732">
      <w:pPr>
        <w:pStyle w:val="Heading1"/>
        <w:jc w:val="both"/>
        <w:rPr>
          <w:b w:val="0"/>
          <w:i/>
          <w:spacing w:val="0"/>
          <w:kern w:val="2"/>
        </w:rPr>
      </w:pPr>
      <w:r w:rsidRPr="00C01732">
        <w:rPr>
          <w:spacing w:val="0"/>
          <w:kern w:val="2"/>
        </w:rPr>
        <w:t>Procedure</w:t>
      </w:r>
      <w:r w:rsidR="00EE5B07" w:rsidRPr="00C01732">
        <w:rPr>
          <w:spacing w:val="0"/>
          <w:kern w:val="2"/>
        </w:rPr>
        <w:t>.</w:t>
      </w:r>
      <w:r w:rsidR="00876838" w:rsidRPr="00C01732">
        <w:rPr>
          <w:rStyle w:val="FootnoteReference"/>
          <w:b w:val="0"/>
          <w:spacing w:val="0"/>
          <w:kern w:val="2"/>
        </w:rPr>
        <w:footnoteReference w:id="2"/>
      </w:r>
      <w:r w:rsidR="00B240A2" w:rsidRPr="00C01732">
        <w:rPr>
          <w:spacing w:val="0"/>
          <w:kern w:val="2"/>
        </w:rPr>
        <w:t xml:space="preserve">  </w:t>
      </w:r>
    </w:p>
    <w:p w:rsidR="00ED5E74" w:rsidRPr="00C01732" w:rsidRDefault="00ED5E74" w:rsidP="00C01732">
      <w:pPr>
        <w:pStyle w:val="Heading1"/>
        <w:jc w:val="both"/>
        <w:rPr>
          <w:b w:val="0"/>
          <w:bCs/>
          <w:spacing w:val="0"/>
          <w:kern w:val="2"/>
        </w:rPr>
      </w:pPr>
    </w:p>
    <w:p w:rsidR="00691B50" w:rsidRDefault="00201870" w:rsidP="003B6AF7">
      <w:pPr>
        <w:numPr>
          <w:ilvl w:val="0"/>
          <w:numId w:val="13"/>
        </w:numPr>
        <w:tabs>
          <w:tab w:val="num" w:pos="0"/>
          <w:tab w:val="left" w:pos="360"/>
        </w:tabs>
        <w:ind w:left="0" w:firstLine="0"/>
        <w:jc w:val="both"/>
        <w:rPr>
          <w:bCs/>
          <w:kern w:val="2"/>
        </w:rPr>
      </w:pPr>
      <w:r w:rsidRPr="00C01732">
        <w:rPr>
          <w:b/>
          <w:bCs/>
          <w:kern w:val="2"/>
        </w:rPr>
        <w:t xml:space="preserve">Reports to the </w:t>
      </w:r>
      <w:r w:rsidR="005D0E8A">
        <w:rPr>
          <w:b/>
          <w:bCs/>
          <w:kern w:val="2"/>
        </w:rPr>
        <w:t>C</w:t>
      </w:r>
      <w:r w:rsidRPr="00C01732">
        <w:rPr>
          <w:b/>
          <w:bCs/>
          <w:kern w:val="2"/>
        </w:rPr>
        <w:t xml:space="preserve">ompliance </w:t>
      </w:r>
      <w:r w:rsidR="005D0E8A">
        <w:rPr>
          <w:b/>
          <w:bCs/>
          <w:kern w:val="2"/>
        </w:rPr>
        <w:t>O</w:t>
      </w:r>
      <w:r w:rsidRPr="00C01732">
        <w:rPr>
          <w:b/>
          <w:bCs/>
          <w:kern w:val="2"/>
        </w:rPr>
        <w:t>fficer.</w:t>
      </w:r>
      <w:r w:rsidR="005D0E8A">
        <w:rPr>
          <w:bCs/>
          <w:kern w:val="2"/>
        </w:rPr>
        <w:t xml:space="preserve"> </w:t>
      </w:r>
      <w:r w:rsidR="005D0E8A" w:rsidRPr="00C01732">
        <w:rPr>
          <w:i/>
          <w:kern w:val="2"/>
        </w:rPr>
        <w:t>[Health Center Name]</w:t>
      </w:r>
      <w:r w:rsidRPr="00C01732">
        <w:rPr>
          <w:bCs/>
          <w:kern w:val="2"/>
        </w:rPr>
        <w:t>’s</w:t>
      </w:r>
      <w:r w:rsidR="00EE5B07" w:rsidRPr="00C01732">
        <w:rPr>
          <w:bCs/>
          <w:kern w:val="2"/>
        </w:rPr>
        <w:t xml:space="preserve"> </w:t>
      </w:r>
      <w:r w:rsidRPr="00C01732">
        <w:rPr>
          <w:bCs/>
          <w:kern w:val="2"/>
        </w:rPr>
        <w:t>Standards of Conduct</w:t>
      </w:r>
      <w:r w:rsidR="005D0E8A">
        <w:rPr>
          <w:bCs/>
          <w:kern w:val="2"/>
        </w:rPr>
        <w:t>,</w:t>
      </w:r>
      <w:r w:rsidRPr="00C01732">
        <w:rPr>
          <w:bCs/>
          <w:kern w:val="2"/>
        </w:rPr>
        <w:t xml:space="preserve"> </w:t>
      </w:r>
      <w:r w:rsidR="005D0E8A">
        <w:rPr>
          <w:bCs/>
          <w:kern w:val="2"/>
        </w:rPr>
        <w:t>Corporate Compliance Plan and related policies and procedures</w:t>
      </w:r>
      <w:r w:rsidR="00EE5B07" w:rsidRPr="00C01732">
        <w:rPr>
          <w:bCs/>
          <w:kern w:val="2"/>
        </w:rPr>
        <w:t xml:space="preserve"> </w:t>
      </w:r>
      <w:r w:rsidR="005D0E8A">
        <w:rPr>
          <w:bCs/>
          <w:kern w:val="2"/>
        </w:rPr>
        <w:t xml:space="preserve">instruct </w:t>
      </w:r>
      <w:r w:rsidR="005D0E8A" w:rsidRPr="00C01732">
        <w:rPr>
          <w:bCs/>
          <w:kern w:val="2"/>
        </w:rPr>
        <w:t xml:space="preserve">All Individuals Affiliated with </w:t>
      </w:r>
      <w:r w:rsidR="005D0E8A" w:rsidRPr="00C01732">
        <w:rPr>
          <w:i/>
          <w:kern w:val="2"/>
        </w:rPr>
        <w:t>[Health Center Name]</w:t>
      </w:r>
      <w:r w:rsidR="005D0E8A">
        <w:rPr>
          <w:kern w:val="2"/>
        </w:rPr>
        <w:t xml:space="preserve"> </w:t>
      </w:r>
      <w:r w:rsidRPr="00C01732">
        <w:rPr>
          <w:bCs/>
          <w:kern w:val="2"/>
        </w:rPr>
        <w:t>to report instances of known or suspected non-compliance through the regular chain of command</w:t>
      </w:r>
      <w:r w:rsidR="00691B50">
        <w:rPr>
          <w:bCs/>
          <w:kern w:val="2"/>
        </w:rPr>
        <w:t>. Managers and supervisors ar</w:t>
      </w:r>
      <w:r w:rsidRPr="00C01732">
        <w:rPr>
          <w:bCs/>
          <w:kern w:val="2"/>
        </w:rPr>
        <w:t>e responsibl</w:t>
      </w:r>
      <w:r w:rsidR="00691B50">
        <w:rPr>
          <w:bCs/>
          <w:kern w:val="2"/>
        </w:rPr>
        <w:t xml:space="preserve">e for reporting such instances to the Compliance Officer, participating in the investigation as necessary, and </w:t>
      </w:r>
      <w:r w:rsidR="00823B59">
        <w:rPr>
          <w:bCs/>
          <w:kern w:val="2"/>
        </w:rPr>
        <w:t>assisting with any corrective action plan implementation involving their department</w:t>
      </w:r>
      <w:r w:rsidRPr="00C01732">
        <w:rPr>
          <w:bCs/>
          <w:kern w:val="2"/>
        </w:rPr>
        <w:t xml:space="preserve">. </w:t>
      </w:r>
    </w:p>
    <w:p w:rsidR="00691B50" w:rsidRDefault="00691B50" w:rsidP="00691B50">
      <w:pPr>
        <w:jc w:val="both"/>
        <w:rPr>
          <w:b/>
          <w:bCs/>
          <w:kern w:val="2"/>
        </w:rPr>
      </w:pPr>
    </w:p>
    <w:p w:rsidR="00201870" w:rsidRPr="00C01732" w:rsidRDefault="00201870" w:rsidP="00691B50">
      <w:pPr>
        <w:jc w:val="both"/>
        <w:rPr>
          <w:bCs/>
          <w:kern w:val="2"/>
        </w:rPr>
      </w:pPr>
      <w:r w:rsidRPr="00C01732">
        <w:rPr>
          <w:bCs/>
          <w:kern w:val="2"/>
        </w:rPr>
        <w:t>Individuals not comfortable reporting through the regular chain of command may report directly to the Compliance Officer.</w:t>
      </w:r>
    </w:p>
    <w:p w:rsidR="00EE5B07" w:rsidRPr="00C01732" w:rsidRDefault="00EE5B07" w:rsidP="00C01732">
      <w:pPr>
        <w:ind w:left="360"/>
        <w:jc w:val="both"/>
        <w:rPr>
          <w:bCs/>
          <w:kern w:val="2"/>
        </w:rPr>
      </w:pPr>
    </w:p>
    <w:p w:rsidR="00201870" w:rsidRPr="00C01732" w:rsidRDefault="00201870" w:rsidP="003B6AF7">
      <w:pPr>
        <w:numPr>
          <w:ilvl w:val="0"/>
          <w:numId w:val="13"/>
        </w:numPr>
        <w:ind w:left="0" w:firstLine="0"/>
        <w:jc w:val="both"/>
        <w:rPr>
          <w:kern w:val="2"/>
        </w:rPr>
      </w:pPr>
      <w:r w:rsidRPr="00C01732">
        <w:rPr>
          <w:b/>
          <w:kern w:val="2"/>
        </w:rPr>
        <w:t xml:space="preserve">Determining the </w:t>
      </w:r>
      <w:r w:rsidR="00EE5B07" w:rsidRPr="00C01732">
        <w:rPr>
          <w:b/>
          <w:kern w:val="2"/>
        </w:rPr>
        <w:t>n</w:t>
      </w:r>
      <w:r w:rsidRPr="00C01732">
        <w:rPr>
          <w:b/>
          <w:kern w:val="2"/>
        </w:rPr>
        <w:t xml:space="preserve">eed for </w:t>
      </w:r>
      <w:r w:rsidR="00FD00AF" w:rsidRPr="00C01732">
        <w:rPr>
          <w:b/>
          <w:kern w:val="2"/>
        </w:rPr>
        <w:t xml:space="preserve">the </w:t>
      </w:r>
      <w:r w:rsidR="00EE5B07" w:rsidRPr="00C01732">
        <w:rPr>
          <w:b/>
          <w:kern w:val="2"/>
        </w:rPr>
        <w:t>i</w:t>
      </w:r>
      <w:r w:rsidRPr="00C01732">
        <w:rPr>
          <w:b/>
          <w:kern w:val="2"/>
        </w:rPr>
        <w:t xml:space="preserve">nvestigation.  </w:t>
      </w:r>
      <w:r w:rsidRPr="00C01732">
        <w:rPr>
          <w:kern w:val="2"/>
        </w:rPr>
        <w:t xml:space="preserve">The Compliance Officer will determine whether a formal investigation is needed or whether the issue may be resolved through other means. </w:t>
      </w:r>
    </w:p>
    <w:p w:rsidR="00201870" w:rsidRPr="00C01732" w:rsidRDefault="00201870" w:rsidP="00C01732">
      <w:pPr>
        <w:ind w:left="360"/>
        <w:jc w:val="both"/>
        <w:rPr>
          <w:kern w:val="2"/>
        </w:rPr>
      </w:pPr>
    </w:p>
    <w:p w:rsidR="00ED5E74" w:rsidRPr="00C01732" w:rsidRDefault="00ED5E74" w:rsidP="00C01732">
      <w:pPr>
        <w:numPr>
          <w:ilvl w:val="0"/>
          <w:numId w:val="13"/>
        </w:numPr>
        <w:jc w:val="both"/>
        <w:rPr>
          <w:b/>
          <w:kern w:val="2"/>
        </w:rPr>
      </w:pPr>
      <w:r w:rsidRPr="00C01732">
        <w:rPr>
          <w:b/>
          <w:kern w:val="2"/>
        </w:rPr>
        <w:t>Investigation.</w:t>
      </w:r>
    </w:p>
    <w:p w:rsidR="00ED5E74" w:rsidRPr="00C01732" w:rsidRDefault="00ED5E74" w:rsidP="00C01732">
      <w:pPr>
        <w:pStyle w:val="Heading5"/>
        <w:numPr>
          <w:ilvl w:val="0"/>
          <w:numId w:val="0"/>
        </w:numPr>
        <w:jc w:val="both"/>
        <w:rPr>
          <w:b w:val="0"/>
          <w:bCs/>
          <w:spacing w:val="0"/>
          <w:kern w:val="2"/>
        </w:rPr>
      </w:pPr>
    </w:p>
    <w:p w:rsidR="00ED5E74" w:rsidRPr="00C01732" w:rsidRDefault="00ED5E74" w:rsidP="00C01732">
      <w:pPr>
        <w:pStyle w:val="Heading5"/>
        <w:numPr>
          <w:ilvl w:val="0"/>
          <w:numId w:val="0"/>
        </w:numPr>
        <w:tabs>
          <w:tab w:val="left" w:pos="720"/>
        </w:tabs>
        <w:jc w:val="both"/>
        <w:rPr>
          <w:b w:val="0"/>
          <w:spacing w:val="0"/>
          <w:kern w:val="2"/>
        </w:rPr>
      </w:pPr>
      <w:r w:rsidRPr="00C01732">
        <w:rPr>
          <w:b w:val="0"/>
          <w:bCs/>
          <w:spacing w:val="0"/>
          <w:kern w:val="2"/>
        </w:rPr>
        <w:tab/>
      </w:r>
      <w:r w:rsidRPr="00C01732">
        <w:rPr>
          <w:b w:val="0"/>
          <w:spacing w:val="0"/>
          <w:kern w:val="2"/>
        </w:rPr>
        <w:t xml:space="preserve">A.  </w:t>
      </w:r>
      <w:r w:rsidR="00855290" w:rsidRPr="00AB2E84">
        <w:rPr>
          <w:b w:val="0"/>
          <w:spacing w:val="0"/>
          <w:kern w:val="2"/>
        </w:rPr>
        <w:t>Purpose of i</w:t>
      </w:r>
      <w:r w:rsidRPr="00AB2E84">
        <w:rPr>
          <w:b w:val="0"/>
          <w:spacing w:val="0"/>
          <w:kern w:val="2"/>
        </w:rPr>
        <w:t>nvestigation</w:t>
      </w:r>
    </w:p>
    <w:p w:rsidR="00ED5E74" w:rsidRPr="00C01732" w:rsidRDefault="00ED5E74" w:rsidP="00C01732">
      <w:pPr>
        <w:tabs>
          <w:tab w:val="left" w:pos="1440"/>
        </w:tabs>
        <w:jc w:val="both"/>
        <w:rPr>
          <w:kern w:val="2"/>
        </w:rPr>
      </w:pPr>
    </w:p>
    <w:p w:rsidR="00ED5E74" w:rsidRPr="00C01732" w:rsidRDefault="00ED5E74" w:rsidP="00C01732">
      <w:pPr>
        <w:pStyle w:val="BodyTextIndent"/>
        <w:spacing w:line="240" w:lineRule="auto"/>
        <w:ind w:firstLine="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lastRenderedPageBreak/>
        <w:t>The purpose of an investigation is</w:t>
      </w:r>
      <w:r w:rsidR="00BD68A4" w:rsidRPr="00C01732">
        <w:rPr>
          <w:i w:val="0"/>
          <w:iCs w:val="0"/>
          <w:spacing w:val="0"/>
          <w:kern w:val="2"/>
        </w:rPr>
        <w:t>: (1)</w:t>
      </w:r>
      <w:r w:rsidRPr="00C01732">
        <w:rPr>
          <w:i w:val="0"/>
          <w:iCs w:val="0"/>
          <w:spacing w:val="0"/>
          <w:kern w:val="2"/>
        </w:rPr>
        <w:t xml:space="preserve"> to identify situations in which applicable </w:t>
      </w:r>
      <w:r w:rsidR="00FD00AF" w:rsidRPr="00C01732">
        <w:rPr>
          <w:i w:val="0"/>
          <w:iCs w:val="0"/>
          <w:spacing w:val="0"/>
          <w:kern w:val="2"/>
        </w:rPr>
        <w:t>f</w:t>
      </w:r>
      <w:r w:rsidRPr="00C01732">
        <w:rPr>
          <w:i w:val="0"/>
          <w:iCs w:val="0"/>
          <w:spacing w:val="0"/>
          <w:kern w:val="2"/>
        </w:rPr>
        <w:t xml:space="preserve">ederal or </w:t>
      </w:r>
      <w:r w:rsidR="00FD00AF" w:rsidRPr="00C01732">
        <w:rPr>
          <w:i w:val="0"/>
          <w:iCs w:val="0"/>
          <w:spacing w:val="0"/>
          <w:kern w:val="2"/>
        </w:rPr>
        <w:t>s</w:t>
      </w:r>
      <w:r w:rsidRPr="00C01732">
        <w:rPr>
          <w:i w:val="0"/>
          <w:iCs w:val="0"/>
          <w:spacing w:val="0"/>
          <w:kern w:val="2"/>
        </w:rPr>
        <w:t xml:space="preserve">tate laws or the requirements of </w:t>
      </w:r>
      <w:r w:rsidR="003D5D09" w:rsidRPr="00C01732">
        <w:rPr>
          <w:kern w:val="2"/>
        </w:rPr>
        <w:t>[Health Center Name]</w:t>
      </w:r>
      <w:r w:rsidR="003D5D09">
        <w:rPr>
          <w:i w:val="0"/>
          <w:kern w:val="2"/>
        </w:rPr>
        <w:t>’s Standards of Conduct, Corporate</w:t>
      </w:r>
      <w:r w:rsidR="003D5D09">
        <w:rPr>
          <w:kern w:val="2"/>
        </w:rPr>
        <w:t xml:space="preserve"> </w:t>
      </w:r>
      <w:r w:rsidR="003D5D09">
        <w:rPr>
          <w:i w:val="0"/>
          <w:iCs w:val="0"/>
          <w:spacing w:val="0"/>
          <w:kern w:val="2"/>
        </w:rPr>
        <w:t>Compliance Plan or policies and procedures</w:t>
      </w:r>
      <w:r w:rsidRPr="00C01732">
        <w:rPr>
          <w:i w:val="0"/>
          <w:iCs w:val="0"/>
          <w:spacing w:val="0"/>
          <w:kern w:val="2"/>
        </w:rPr>
        <w:t xml:space="preserve"> may not have been followed</w:t>
      </w:r>
      <w:r w:rsidR="00BD68A4" w:rsidRPr="00C01732">
        <w:rPr>
          <w:i w:val="0"/>
          <w:iCs w:val="0"/>
          <w:spacing w:val="0"/>
          <w:kern w:val="2"/>
        </w:rPr>
        <w:t>;</w:t>
      </w:r>
      <w:r w:rsidR="004C5977" w:rsidRPr="00C01732">
        <w:rPr>
          <w:i w:val="0"/>
          <w:iCs w:val="0"/>
          <w:spacing w:val="0"/>
          <w:kern w:val="2"/>
        </w:rPr>
        <w:t xml:space="preserve"> </w:t>
      </w:r>
      <w:r w:rsidR="00BD68A4" w:rsidRPr="00C01732">
        <w:rPr>
          <w:i w:val="0"/>
          <w:iCs w:val="0"/>
          <w:spacing w:val="0"/>
          <w:kern w:val="2"/>
        </w:rPr>
        <w:t>(2)</w:t>
      </w:r>
      <w:r w:rsidRPr="00C01732">
        <w:rPr>
          <w:i w:val="0"/>
          <w:iCs w:val="0"/>
          <w:spacing w:val="0"/>
          <w:kern w:val="2"/>
        </w:rPr>
        <w:t xml:space="preserve"> to identify individuals who may have knowingly or inadvertently v</w:t>
      </w:r>
      <w:r w:rsidR="003D5D09">
        <w:rPr>
          <w:i w:val="0"/>
          <w:iCs w:val="0"/>
          <w:spacing w:val="0"/>
          <w:kern w:val="2"/>
        </w:rPr>
        <w:t xml:space="preserve">iolated the law or the requirements of </w:t>
      </w:r>
      <w:r w:rsidR="003D5D09" w:rsidRPr="00C01732">
        <w:rPr>
          <w:kern w:val="2"/>
        </w:rPr>
        <w:t>[Health Center Name]</w:t>
      </w:r>
      <w:r w:rsidRPr="00C01732">
        <w:rPr>
          <w:i w:val="0"/>
          <w:iCs w:val="0"/>
          <w:spacing w:val="0"/>
          <w:kern w:val="2"/>
        </w:rPr>
        <w:t xml:space="preserve">’s </w:t>
      </w:r>
      <w:r w:rsidR="003D5D09">
        <w:rPr>
          <w:i w:val="0"/>
          <w:iCs w:val="0"/>
          <w:spacing w:val="0"/>
          <w:kern w:val="2"/>
        </w:rPr>
        <w:t>Standards of Conduct, Corporate Compliance Plan or policies and procedures</w:t>
      </w:r>
      <w:r w:rsidR="00BD68A4" w:rsidRPr="00C01732">
        <w:rPr>
          <w:i w:val="0"/>
          <w:iCs w:val="0"/>
          <w:spacing w:val="0"/>
          <w:kern w:val="2"/>
        </w:rPr>
        <w:t>; (3)</w:t>
      </w:r>
      <w:r w:rsidRPr="00C01732">
        <w:rPr>
          <w:i w:val="0"/>
          <w:iCs w:val="0"/>
          <w:spacing w:val="0"/>
          <w:kern w:val="2"/>
        </w:rPr>
        <w:t xml:space="preserve"> to facilitate the correction of any violations or misconduct</w:t>
      </w:r>
      <w:r w:rsidR="00BD68A4" w:rsidRPr="00C01732">
        <w:rPr>
          <w:i w:val="0"/>
          <w:iCs w:val="0"/>
          <w:spacing w:val="0"/>
          <w:kern w:val="2"/>
        </w:rPr>
        <w:t>; (4)</w:t>
      </w:r>
      <w:r w:rsidRPr="00C01732">
        <w:rPr>
          <w:i w:val="0"/>
          <w:iCs w:val="0"/>
          <w:spacing w:val="0"/>
          <w:kern w:val="2"/>
        </w:rPr>
        <w:t xml:space="preserve"> to implement procedures necessary to ensure future compliance</w:t>
      </w:r>
      <w:r w:rsidR="00BD68A4" w:rsidRPr="00C01732">
        <w:rPr>
          <w:i w:val="0"/>
          <w:iCs w:val="0"/>
          <w:spacing w:val="0"/>
          <w:kern w:val="2"/>
        </w:rPr>
        <w:t>; (5)</w:t>
      </w:r>
      <w:r w:rsidRPr="00C01732">
        <w:rPr>
          <w:i w:val="0"/>
          <w:iCs w:val="0"/>
          <w:spacing w:val="0"/>
          <w:kern w:val="2"/>
        </w:rPr>
        <w:t xml:space="preserve"> to protect </w:t>
      </w:r>
      <w:r w:rsidR="003D5D09" w:rsidRPr="00C01732">
        <w:rPr>
          <w:kern w:val="2"/>
        </w:rPr>
        <w:t>[Health Center Name]</w:t>
      </w:r>
      <w:r w:rsidR="003D5D09">
        <w:rPr>
          <w:kern w:val="2"/>
        </w:rPr>
        <w:t xml:space="preserve"> </w:t>
      </w:r>
      <w:r w:rsidRPr="00C01732">
        <w:rPr>
          <w:i w:val="0"/>
          <w:iCs w:val="0"/>
          <w:spacing w:val="0"/>
          <w:kern w:val="2"/>
        </w:rPr>
        <w:t>in the event of civil or criminal enforcement actions</w:t>
      </w:r>
      <w:r w:rsidR="00BD68A4" w:rsidRPr="00C01732">
        <w:rPr>
          <w:i w:val="0"/>
          <w:iCs w:val="0"/>
          <w:spacing w:val="0"/>
          <w:kern w:val="2"/>
        </w:rPr>
        <w:t>;</w:t>
      </w:r>
      <w:r w:rsidRPr="00C01732">
        <w:rPr>
          <w:i w:val="0"/>
          <w:iCs w:val="0"/>
          <w:spacing w:val="0"/>
          <w:kern w:val="2"/>
        </w:rPr>
        <w:t xml:space="preserve"> and </w:t>
      </w:r>
      <w:r w:rsidR="00BD68A4" w:rsidRPr="00C01732">
        <w:rPr>
          <w:i w:val="0"/>
          <w:iCs w:val="0"/>
          <w:spacing w:val="0"/>
          <w:kern w:val="2"/>
        </w:rPr>
        <w:t xml:space="preserve">(6) </w:t>
      </w:r>
      <w:r w:rsidRPr="00C01732">
        <w:rPr>
          <w:i w:val="0"/>
          <w:iCs w:val="0"/>
          <w:spacing w:val="0"/>
          <w:kern w:val="2"/>
        </w:rPr>
        <w:t>to pr</w:t>
      </w:r>
      <w:r w:rsidR="003D5D09">
        <w:rPr>
          <w:i w:val="0"/>
          <w:iCs w:val="0"/>
          <w:spacing w:val="0"/>
          <w:kern w:val="2"/>
        </w:rPr>
        <w:t xml:space="preserve">eserve and protect </w:t>
      </w:r>
      <w:r w:rsidR="003D5D09" w:rsidRPr="00C01732">
        <w:rPr>
          <w:kern w:val="2"/>
        </w:rPr>
        <w:t>[Health Center Name]</w:t>
      </w:r>
      <w:r w:rsidRPr="00C01732">
        <w:rPr>
          <w:i w:val="0"/>
          <w:iCs w:val="0"/>
          <w:spacing w:val="0"/>
          <w:kern w:val="2"/>
        </w:rPr>
        <w:t>’s assets.</w:t>
      </w:r>
    </w:p>
    <w:p w:rsidR="00ED5E74" w:rsidRPr="00C01732" w:rsidRDefault="00ED5E74" w:rsidP="00C01732">
      <w:pPr>
        <w:ind w:firstLine="720"/>
        <w:jc w:val="both"/>
        <w:rPr>
          <w:kern w:val="2"/>
        </w:rPr>
      </w:pPr>
    </w:p>
    <w:p w:rsidR="00ED5E74" w:rsidRPr="00C01732" w:rsidRDefault="00F91EEA" w:rsidP="00C01732">
      <w:pPr>
        <w:pStyle w:val="Heading5"/>
        <w:numPr>
          <w:ilvl w:val="0"/>
          <w:numId w:val="0"/>
        </w:numPr>
        <w:tabs>
          <w:tab w:val="left" w:pos="720"/>
        </w:tabs>
        <w:ind w:left="720"/>
        <w:jc w:val="both"/>
        <w:rPr>
          <w:b w:val="0"/>
          <w:spacing w:val="0"/>
          <w:kern w:val="2"/>
        </w:rPr>
      </w:pPr>
      <w:r w:rsidRPr="00C01732">
        <w:rPr>
          <w:b w:val="0"/>
          <w:spacing w:val="0"/>
          <w:kern w:val="2"/>
        </w:rPr>
        <w:t xml:space="preserve">B.  </w:t>
      </w:r>
      <w:r w:rsidR="00855290" w:rsidRPr="00AB2E84">
        <w:rPr>
          <w:b w:val="0"/>
          <w:spacing w:val="0"/>
          <w:kern w:val="2"/>
        </w:rPr>
        <w:t>Control of i</w:t>
      </w:r>
      <w:r w:rsidRPr="00AB2E84">
        <w:rPr>
          <w:b w:val="0"/>
          <w:spacing w:val="0"/>
          <w:kern w:val="2"/>
        </w:rPr>
        <w:t>nvestigations</w:t>
      </w:r>
    </w:p>
    <w:p w:rsidR="00ED5E74" w:rsidRPr="00C01732" w:rsidRDefault="00ED5E74" w:rsidP="00C01732">
      <w:pPr>
        <w:jc w:val="both"/>
        <w:rPr>
          <w:kern w:val="2"/>
        </w:rPr>
      </w:pPr>
    </w:p>
    <w:p w:rsidR="00ED5E74" w:rsidRPr="00C01732" w:rsidRDefault="00ED5E74" w:rsidP="00C01732">
      <w:pPr>
        <w:pStyle w:val="BodyTextIndent"/>
        <w:spacing w:line="240" w:lineRule="auto"/>
        <w:ind w:firstLine="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Serious or otherwise sensitive matters for investigations should be conducted under the </w:t>
      </w:r>
      <w:r w:rsidR="003D5D09">
        <w:rPr>
          <w:i w:val="0"/>
          <w:iCs w:val="0"/>
          <w:spacing w:val="0"/>
          <w:kern w:val="2"/>
        </w:rPr>
        <w:t xml:space="preserve">direction of or by </w:t>
      </w:r>
      <w:r w:rsidR="003D5D09" w:rsidRPr="00C01732">
        <w:rPr>
          <w:kern w:val="2"/>
        </w:rPr>
        <w:t>[Health Center Name]</w:t>
      </w:r>
      <w:r w:rsidRPr="00C01732">
        <w:rPr>
          <w:i w:val="0"/>
          <w:iCs w:val="0"/>
          <w:spacing w:val="0"/>
          <w:kern w:val="2"/>
        </w:rPr>
        <w:t xml:space="preserve">’s </w:t>
      </w:r>
      <w:r w:rsidR="009F6F04" w:rsidRPr="00C01732">
        <w:rPr>
          <w:i w:val="0"/>
          <w:iCs w:val="0"/>
          <w:spacing w:val="0"/>
          <w:kern w:val="2"/>
        </w:rPr>
        <w:t xml:space="preserve">qualified </w:t>
      </w:r>
      <w:r w:rsidRPr="00C01732">
        <w:rPr>
          <w:i w:val="0"/>
          <w:iCs w:val="0"/>
          <w:spacing w:val="0"/>
          <w:kern w:val="2"/>
        </w:rPr>
        <w:t xml:space="preserve">legal counsel. If </w:t>
      </w:r>
      <w:r w:rsidR="00BD68A4" w:rsidRPr="00C01732">
        <w:rPr>
          <w:i w:val="0"/>
          <w:iCs w:val="0"/>
          <w:spacing w:val="0"/>
          <w:kern w:val="2"/>
        </w:rPr>
        <w:t xml:space="preserve">the </w:t>
      </w:r>
      <w:r w:rsidR="00A25D6F" w:rsidRPr="00C01732">
        <w:rPr>
          <w:i w:val="0"/>
          <w:iCs w:val="0"/>
          <w:spacing w:val="0"/>
          <w:kern w:val="2"/>
        </w:rPr>
        <w:t>Compliance Officer</w:t>
      </w:r>
      <w:r w:rsidR="00BD68A4" w:rsidRPr="00C01732">
        <w:rPr>
          <w:i w:val="0"/>
          <w:iCs w:val="0"/>
          <w:spacing w:val="0"/>
          <w:kern w:val="2"/>
        </w:rPr>
        <w:t xml:space="preserve"> determines that </w:t>
      </w:r>
      <w:r w:rsidRPr="00C01732">
        <w:rPr>
          <w:i w:val="0"/>
          <w:iCs w:val="0"/>
          <w:spacing w:val="0"/>
          <w:kern w:val="2"/>
        </w:rPr>
        <w:t xml:space="preserve">the involvement of </w:t>
      </w:r>
      <w:r w:rsidR="00453E7E" w:rsidRPr="00C01732">
        <w:rPr>
          <w:i w:val="0"/>
          <w:iCs w:val="0"/>
          <w:spacing w:val="0"/>
          <w:kern w:val="2"/>
        </w:rPr>
        <w:t xml:space="preserve">qualified </w:t>
      </w:r>
      <w:r w:rsidRPr="00C01732">
        <w:rPr>
          <w:i w:val="0"/>
          <w:iCs w:val="0"/>
          <w:spacing w:val="0"/>
          <w:kern w:val="2"/>
        </w:rPr>
        <w:t xml:space="preserve">legal counsel is warranted, the </w:t>
      </w:r>
      <w:r w:rsidR="00A25D6F" w:rsidRPr="00C01732">
        <w:rPr>
          <w:i w:val="0"/>
          <w:iCs w:val="0"/>
          <w:spacing w:val="0"/>
          <w:kern w:val="2"/>
        </w:rPr>
        <w:t>Compliance Officer</w:t>
      </w:r>
      <w:r w:rsidRPr="00C01732">
        <w:rPr>
          <w:i w:val="0"/>
          <w:iCs w:val="0"/>
          <w:spacing w:val="0"/>
          <w:kern w:val="2"/>
        </w:rPr>
        <w:t xml:space="preserve"> will be responsible for requesting</w:t>
      </w:r>
      <w:r w:rsidR="00373853" w:rsidRPr="00C01732">
        <w:rPr>
          <w:i w:val="0"/>
          <w:iCs w:val="0"/>
          <w:spacing w:val="0"/>
          <w:kern w:val="2"/>
        </w:rPr>
        <w:t xml:space="preserve"> that</w:t>
      </w:r>
      <w:r w:rsidR="009F6F04" w:rsidRPr="00C01732">
        <w:rPr>
          <w:i w:val="0"/>
          <w:iCs w:val="0"/>
          <w:spacing w:val="0"/>
          <w:kern w:val="2"/>
        </w:rPr>
        <w:t xml:space="preserve"> qualified </w:t>
      </w:r>
      <w:r w:rsidRPr="00C01732">
        <w:rPr>
          <w:i w:val="0"/>
          <w:iCs w:val="0"/>
          <w:spacing w:val="0"/>
          <w:kern w:val="2"/>
        </w:rPr>
        <w:t>legal counsel (1) initiate an investigation of the conduct in question</w:t>
      </w:r>
      <w:r w:rsidR="00BD68A4" w:rsidRPr="00C01732">
        <w:rPr>
          <w:i w:val="0"/>
          <w:iCs w:val="0"/>
          <w:spacing w:val="0"/>
          <w:kern w:val="2"/>
        </w:rPr>
        <w:t>;</w:t>
      </w:r>
      <w:r w:rsidRPr="00C01732">
        <w:rPr>
          <w:i w:val="0"/>
          <w:iCs w:val="0"/>
          <w:spacing w:val="0"/>
          <w:kern w:val="2"/>
        </w:rPr>
        <w:t xml:space="preserve"> (2) prepare a report of findings to the </w:t>
      </w:r>
      <w:smartTag w:uri="urn:schemas-microsoft-com:office:smarttags" w:element="stockticker">
        <w:r w:rsidR="009D54E0" w:rsidRPr="00C01732">
          <w:rPr>
            <w:i w:val="0"/>
            <w:iCs w:val="0"/>
            <w:spacing w:val="0"/>
            <w:kern w:val="2"/>
          </w:rPr>
          <w:t>CEO</w:t>
        </w:r>
      </w:smartTag>
      <w:r w:rsidR="009D54E0" w:rsidRPr="00C01732">
        <w:rPr>
          <w:i w:val="0"/>
          <w:iCs w:val="0"/>
          <w:spacing w:val="0"/>
          <w:kern w:val="2"/>
        </w:rPr>
        <w:t xml:space="preserve"> </w:t>
      </w:r>
      <w:r w:rsidRPr="00C01732">
        <w:rPr>
          <w:i w:val="0"/>
          <w:iCs w:val="0"/>
          <w:spacing w:val="0"/>
          <w:kern w:val="2"/>
        </w:rPr>
        <w:t xml:space="preserve">and/or </w:t>
      </w:r>
      <w:r w:rsidR="00A25D6F" w:rsidRPr="00C01732">
        <w:rPr>
          <w:i w:val="0"/>
          <w:iCs w:val="0"/>
          <w:spacing w:val="0"/>
          <w:kern w:val="2"/>
        </w:rPr>
        <w:t>Compliance Officer</w:t>
      </w:r>
      <w:r w:rsidR="00BD68A4" w:rsidRPr="00C01732">
        <w:rPr>
          <w:i w:val="0"/>
          <w:iCs w:val="0"/>
          <w:spacing w:val="0"/>
          <w:kern w:val="2"/>
        </w:rPr>
        <w:t>;</w:t>
      </w:r>
      <w:r w:rsidRPr="00C01732">
        <w:rPr>
          <w:i w:val="0"/>
          <w:iCs w:val="0"/>
          <w:spacing w:val="0"/>
          <w:kern w:val="2"/>
        </w:rPr>
        <w:t xml:space="preserve"> and (3) recommend the appropriate actions to be taken by the </w:t>
      </w:r>
      <w:r w:rsidR="00A25D6F" w:rsidRPr="00C01732">
        <w:rPr>
          <w:i w:val="0"/>
          <w:iCs w:val="0"/>
          <w:spacing w:val="0"/>
          <w:kern w:val="2"/>
        </w:rPr>
        <w:t>Compliance Officer</w:t>
      </w:r>
      <w:r w:rsidRPr="00C01732">
        <w:rPr>
          <w:i w:val="0"/>
          <w:iCs w:val="0"/>
          <w:spacing w:val="0"/>
          <w:kern w:val="2"/>
        </w:rPr>
        <w:t xml:space="preserve">. At all times relevant to the investigation, the </w:t>
      </w:r>
      <w:r w:rsidR="00A25D6F" w:rsidRPr="00C01732">
        <w:rPr>
          <w:i w:val="0"/>
          <w:iCs w:val="0"/>
          <w:spacing w:val="0"/>
          <w:kern w:val="2"/>
        </w:rPr>
        <w:t>Compliance Officer</w:t>
      </w:r>
      <w:r w:rsidRPr="00C01732">
        <w:rPr>
          <w:i w:val="0"/>
          <w:iCs w:val="0"/>
          <w:spacing w:val="0"/>
          <w:kern w:val="2"/>
        </w:rPr>
        <w:t xml:space="preserve"> and anyone assisting</w:t>
      </w:r>
      <w:r w:rsidR="009F6F04" w:rsidRPr="00C01732">
        <w:rPr>
          <w:i w:val="0"/>
          <w:iCs w:val="0"/>
          <w:spacing w:val="0"/>
          <w:kern w:val="2"/>
        </w:rPr>
        <w:t xml:space="preserve"> qualified</w:t>
      </w:r>
      <w:r w:rsidRPr="00C01732">
        <w:rPr>
          <w:i w:val="0"/>
          <w:iCs w:val="0"/>
          <w:spacing w:val="0"/>
          <w:kern w:val="2"/>
        </w:rPr>
        <w:t xml:space="preserve"> legal counsel in their investigation will function under </w:t>
      </w:r>
      <w:r w:rsidR="003D5D09">
        <w:rPr>
          <w:i w:val="0"/>
          <w:iCs w:val="0"/>
          <w:spacing w:val="0"/>
          <w:kern w:val="2"/>
        </w:rPr>
        <w:t xml:space="preserve">the direction and control of </w:t>
      </w:r>
      <w:r w:rsidR="003D5D09" w:rsidRPr="00C01732">
        <w:rPr>
          <w:kern w:val="2"/>
        </w:rPr>
        <w:t>[Health Center Name]</w:t>
      </w:r>
      <w:r w:rsidRPr="00C01732">
        <w:rPr>
          <w:i w:val="0"/>
          <w:iCs w:val="0"/>
          <w:spacing w:val="0"/>
          <w:kern w:val="2"/>
        </w:rPr>
        <w:t xml:space="preserve">’s </w:t>
      </w:r>
      <w:r w:rsidR="009F6F04" w:rsidRPr="00C01732">
        <w:rPr>
          <w:i w:val="0"/>
          <w:iCs w:val="0"/>
          <w:spacing w:val="0"/>
          <w:kern w:val="2"/>
        </w:rPr>
        <w:t xml:space="preserve">qualified </w:t>
      </w:r>
      <w:r w:rsidRPr="00C01732">
        <w:rPr>
          <w:i w:val="0"/>
          <w:iCs w:val="0"/>
          <w:spacing w:val="0"/>
          <w:kern w:val="2"/>
        </w:rPr>
        <w:t>legal counsel.</w:t>
      </w:r>
    </w:p>
    <w:p w:rsidR="00ED5E74" w:rsidRPr="00C01732" w:rsidRDefault="00ED5E74" w:rsidP="00C01732">
      <w:pPr>
        <w:pStyle w:val="Heading5"/>
        <w:numPr>
          <w:ilvl w:val="0"/>
          <w:numId w:val="0"/>
        </w:numPr>
        <w:tabs>
          <w:tab w:val="left" w:pos="720"/>
        </w:tabs>
        <w:ind w:left="720"/>
        <w:jc w:val="both"/>
        <w:rPr>
          <w:spacing w:val="0"/>
          <w:kern w:val="2"/>
        </w:rPr>
      </w:pPr>
    </w:p>
    <w:p w:rsidR="00ED5E74" w:rsidRPr="00C01732" w:rsidRDefault="00ED5E74" w:rsidP="00C01732">
      <w:pPr>
        <w:pStyle w:val="Heading5"/>
        <w:numPr>
          <w:ilvl w:val="0"/>
          <w:numId w:val="0"/>
        </w:numPr>
        <w:tabs>
          <w:tab w:val="left" w:pos="720"/>
        </w:tabs>
        <w:ind w:left="720"/>
        <w:jc w:val="both"/>
        <w:rPr>
          <w:b w:val="0"/>
          <w:spacing w:val="0"/>
          <w:kern w:val="2"/>
          <w:u w:val="single"/>
        </w:rPr>
      </w:pPr>
      <w:r w:rsidRPr="00C01732">
        <w:rPr>
          <w:b w:val="0"/>
          <w:spacing w:val="0"/>
          <w:kern w:val="2"/>
        </w:rPr>
        <w:t xml:space="preserve">C.  </w:t>
      </w:r>
      <w:r w:rsidR="00855290" w:rsidRPr="00AB2E84">
        <w:rPr>
          <w:b w:val="0"/>
          <w:spacing w:val="0"/>
          <w:kern w:val="2"/>
        </w:rPr>
        <w:t>Investigative p</w:t>
      </w:r>
      <w:r w:rsidR="00F91EEA" w:rsidRPr="00AB2E84">
        <w:rPr>
          <w:b w:val="0"/>
          <w:spacing w:val="0"/>
          <w:kern w:val="2"/>
        </w:rPr>
        <w:t>rocess</w:t>
      </w:r>
    </w:p>
    <w:p w:rsidR="00ED5E74" w:rsidRPr="00C01732" w:rsidRDefault="00ED5E74" w:rsidP="00C01732">
      <w:pPr>
        <w:pStyle w:val="BodyTextIndent"/>
        <w:spacing w:line="240" w:lineRule="auto"/>
        <w:ind w:left="1080" w:firstLine="0"/>
        <w:jc w:val="both"/>
        <w:rPr>
          <w:i w:val="0"/>
          <w:iCs w:val="0"/>
          <w:spacing w:val="0"/>
          <w:kern w:val="2"/>
        </w:rPr>
      </w:pPr>
    </w:p>
    <w:p w:rsidR="00ED5E74" w:rsidRPr="00C01732" w:rsidRDefault="00ED5E74" w:rsidP="00C01732">
      <w:pPr>
        <w:pStyle w:val="BodyTextIndent"/>
        <w:spacing w:line="240" w:lineRule="auto"/>
        <w:ind w:firstLine="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Upon receipt of information concerning alleged misconduct, the </w:t>
      </w:r>
      <w:r w:rsidR="00A25D6F" w:rsidRPr="00C01732">
        <w:rPr>
          <w:i w:val="0"/>
          <w:iCs w:val="0"/>
          <w:spacing w:val="0"/>
          <w:kern w:val="2"/>
        </w:rPr>
        <w:t>Compliance Officer</w:t>
      </w:r>
      <w:r w:rsidRPr="00C01732">
        <w:rPr>
          <w:i w:val="0"/>
          <w:iCs w:val="0"/>
          <w:spacing w:val="0"/>
          <w:kern w:val="2"/>
        </w:rPr>
        <w:t xml:space="preserve"> will, at a minimum, take the following actions:</w:t>
      </w:r>
    </w:p>
    <w:p w:rsidR="00ED5E74" w:rsidRPr="00C01732" w:rsidRDefault="00ED5E74" w:rsidP="00C01732">
      <w:pPr>
        <w:pStyle w:val="BodyTextIndent"/>
        <w:spacing w:line="240" w:lineRule="auto"/>
        <w:jc w:val="both"/>
        <w:rPr>
          <w:i w:val="0"/>
          <w:iCs w:val="0"/>
          <w:spacing w:val="0"/>
          <w:kern w:val="2"/>
        </w:rPr>
      </w:pPr>
    </w:p>
    <w:p w:rsidR="00C00221" w:rsidRPr="00C01732" w:rsidRDefault="00ED5E74" w:rsidP="00C01732">
      <w:pPr>
        <w:pStyle w:val="BodyTextIndent"/>
        <w:numPr>
          <w:ilvl w:val="0"/>
          <w:numId w:val="9"/>
        </w:numPr>
        <w:tabs>
          <w:tab w:val="clear" w:pos="2550"/>
        </w:tabs>
        <w:spacing w:line="240" w:lineRule="auto"/>
        <w:ind w:left="1800" w:hanging="36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Complete a </w:t>
      </w:r>
      <w:r w:rsidR="003E59FF" w:rsidRPr="00C01732">
        <w:rPr>
          <w:i w:val="0"/>
          <w:iCs w:val="0"/>
          <w:spacing w:val="0"/>
          <w:kern w:val="2"/>
        </w:rPr>
        <w:t>r</w:t>
      </w:r>
      <w:r w:rsidRPr="00C01732">
        <w:rPr>
          <w:i w:val="0"/>
          <w:iCs w:val="0"/>
          <w:spacing w:val="0"/>
          <w:kern w:val="2"/>
        </w:rPr>
        <w:t xml:space="preserve">eport </w:t>
      </w:r>
      <w:r w:rsidR="003E59FF" w:rsidRPr="00C01732">
        <w:rPr>
          <w:i w:val="0"/>
          <w:iCs w:val="0"/>
          <w:spacing w:val="0"/>
          <w:kern w:val="2"/>
        </w:rPr>
        <w:t>f</w:t>
      </w:r>
      <w:r w:rsidRPr="00C01732">
        <w:rPr>
          <w:i w:val="0"/>
          <w:iCs w:val="0"/>
          <w:spacing w:val="0"/>
          <w:kern w:val="2"/>
        </w:rPr>
        <w:t xml:space="preserve">orm that includes, if known, the name of the </w:t>
      </w:r>
      <w:r w:rsidR="004C5977" w:rsidRPr="00C01732">
        <w:rPr>
          <w:i w:val="0"/>
          <w:iCs w:val="0"/>
          <w:spacing w:val="0"/>
          <w:kern w:val="2"/>
        </w:rPr>
        <w:t xml:space="preserve">individual </w:t>
      </w:r>
      <w:r w:rsidRPr="00C01732">
        <w:rPr>
          <w:i w:val="0"/>
          <w:iCs w:val="0"/>
          <w:spacing w:val="0"/>
          <w:kern w:val="2"/>
        </w:rPr>
        <w:t>who made the report, the date of the report, and a detailed narrative of the</w:t>
      </w:r>
      <w:r w:rsidR="004C5977" w:rsidRPr="00C01732">
        <w:rPr>
          <w:i w:val="0"/>
          <w:iCs w:val="0"/>
          <w:spacing w:val="0"/>
          <w:kern w:val="2"/>
        </w:rPr>
        <w:t xml:space="preserve"> individual</w:t>
      </w:r>
      <w:r w:rsidRPr="00C01732">
        <w:rPr>
          <w:i w:val="0"/>
          <w:iCs w:val="0"/>
          <w:spacing w:val="0"/>
          <w:kern w:val="2"/>
        </w:rPr>
        <w:t xml:space="preserve">’s concern. Anonymity of the individual who made the report (if requested) and confidentiality </w:t>
      </w:r>
      <w:r w:rsidR="00240458" w:rsidRPr="00C01732">
        <w:rPr>
          <w:i w:val="0"/>
          <w:iCs w:val="0"/>
          <w:spacing w:val="0"/>
          <w:kern w:val="2"/>
        </w:rPr>
        <w:t>should be</w:t>
      </w:r>
      <w:r w:rsidRPr="00C01732">
        <w:rPr>
          <w:i w:val="0"/>
          <w:iCs w:val="0"/>
          <w:spacing w:val="0"/>
          <w:kern w:val="2"/>
        </w:rPr>
        <w:t xml:space="preserve"> maintained</w:t>
      </w:r>
      <w:r w:rsidR="00CA4D7A" w:rsidRPr="00C01732">
        <w:rPr>
          <w:i w:val="0"/>
          <w:iCs w:val="0"/>
          <w:spacing w:val="0"/>
          <w:kern w:val="2"/>
        </w:rPr>
        <w:t xml:space="preserve"> to the extent possible</w:t>
      </w:r>
      <w:r w:rsidRPr="00C01732">
        <w:rPr>
          <w:i w:val="0"/>
          <w:iCs w:val="0"/>
          <w:spacing w:val="0"/>
          <w:kern w:val="2"/>
        </w:rPr>
        <w:t>.</w:t>
      </w:r>
    </w:p>
    <w:p w:rsidR="00C00221" w:rsidRPr="00C01732" w:rsidRDefault="00C00221" w:rsidP="00C01732">
      <w:pPr>
        <w:pStyle w:val="BodyTextIndent"/>
        <w:spacing w:line="240" w:lineRule="auto"/>
        <w:ind w:left="1440" w:firstLine="0"/>
        <w:jc w:val="both"/>
        <w:rPr>
          <w:i w:val="0"/>
          <w:iCs w:val="0"/>
          <w:spacing w:val="0"/>
          <w:kern w:val="2"/>
        </w:rPr>
      </w:pPr>
    </w:p>
    <w:p w:rsidR="00C00221" w:rsidRPr="00C01732" w:rsidRDefault="00ED5E74" w:rsidP="00C01732">
      <w:pPr>
        <w:pStyle w:val="BodyTextIndent"/>
        <w:numPr>
          <w:ilvl w:val="0"/>
          <w:numId w:val="9"/>
        </w:numPr>
        <w:tabs>
          <w:tab w:val="clear" w:pos="2550"/>
        </w:tabs>
        <w:spacing w:line="240" w:lineRule="auto"/>
        <w:ind w:left="1800" w:hanging="36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Notify the </w:t>
      </w:r>
      <w:smartTag w:uri="urn:schemas-microsoft-com:office:smarttags" w:element="stockticker">
        <w:r w:rsidR="009D54E0" w:rsidRPr="00C01732">
          <w:rPr>
            <w:i w:val="0"/>
            <w:iCs w:val="0"/>
            <w:spacing w:val="0"/>
            <w:kern w:val="2"/>
          </w:rPr>
          <w:t>CEO</w:t>
        </w:r>
      </w:smartTag>
      <w:r w:rsidR="009D54E0" w:rsidRPr="00C01732">
        <w:rPr>
          <w:i w:val="0"/>
          <w:iCs w:val="0"/>
          <w:spacing w:val="0"/>
          <w:kern w:val="2"/>
        </w:rPr>
        <w:t xml:space="preserve"> </w:t>
      </w:r>
      <w:r w:rsidRPr="00C01732">
        <w:rPr>
          <w:bCs w:val="0"/>
          <w:iCs w:val="0"/>
          <w:spacing w:val="0"/>
          <w:kern w:val="2"/>
        </w:rPr>
        <w:t xml:space="preserve">[and, if </w:t>
      </w:r>
      <w:r w:rsidR="00CA4D7A" w:rsidRPr="00C01732">
        <w:rPr>
          <w:bCs w:val="0"/>
          <w:iCs w:val="0"/>
          <w:spacing w:val="0"/>
          <w:kern w:val="2"/>
        </w:rPr>
        <w:t>warranted</w:t>
      </w:r>
      <w:r w:rsidRPr="00C01732">
        <w:rPr>
          <w:bCs w:val="0"/>
          <w:iCs w:val="0"/>
          <w:spacing w:val="0"/>
          <w:kern w:val="2"/>
        </w:rPr>
        <w:t>, the Compliance Committee</w:t>
      </w:r>
      <w:r w:rsidR="00BD68A4" w:rsidRPr="00C01732">
        <w:rPr>
          <w:bCs w:val="0"/>
          <w:iCs w:val="0"/>
          <w:spacing w:val="0"/>
          <w:kern w:val="2"/>
        </w:rPr>
        <w:t xml:space="preserve"> of the Board of Directors</w:t>
      </w:r>
      <w:r w:rsidRPr="00C01732">
        <w:rPr>
          <w:bCs w:val="0"/>
          <w:iCs w:val="0"/>
          <w:spacing w:val="0"/>
          <w:kern w:val="2"/>
        </w:rPr>
        <w:t>]</w:t>
      </w:r>
      <w:r w:rsidRPr="00C01732">
        <w:rPr>
          <w:i w:val="0"/>
          <w:iCs w:val="0"/>
          <w:spacing w:val="0"/>
          <w:kern w:val="2"/>
        </w:rPr>
        <w:t xml:space="preserve"> of the nature of the alleged improper conduct and, if the involvement of </w:t>
      </w:r>
      <w:r w:rsidR="009F6F04" w:rsidRPr="00C01732">
        <w:rPr>
          <w:i w:val="0"/>
          <w:iCs w:val="0"/>
          <w:spacing w:val="0"/>
          <w:kern w:val="2"/>
        </w:rPr>
        <w:t xml:space="preserve">qualified </w:t>
      </w:r>
      <w:r w:rsidRPr="00C01732">
        <w:rPr>
          <w:i w:val="0"/>
          <w:iCs w:val="0"/>
          <w:spacing w:val="0"/>
          <w:kern w:val="2"/>
        </w:rPr>
        <w:t xml:space="preserve">legal counsel is </w:t>
      </w:r>
      <w:r w:rsidR="00CA4D7A" w:rsidRPr="00C01732">
        <w:rPr>
          <w:i w:val="0"/>
          <w:iCs w:val="0"/>
          <w:spacing w:val="0"/>
          <w:kern w:val="2"/>
        </w:rPr>
        <w:t>appropriate</w:t>
      </w:r>
      <w:r w:rsidRPr="00C01732">
        <w:rPr>
          <w:i w:val="0"/>
          <w:iCs w:val="0"/>
          <w:spacing w:val="0"/>
          <w:kern w:val="2"/>
        </w:rPr>
        <w:t xml:space="preserve">, obtain </w:t>
      </w:r>
      <w:r w:rsidR="00FC1D08" w:rsidRPr="00C01732">
        <w:rPr>
          <w:i w:val="0"/>
          <w:iCs w:val="0"/>
          <w:spacing w:val="0"/>
          <w:kern w:val="2"/>
        </w:rPr>
        <w:t>written approval</w:t>
      </w:r>
      <w:r w:rsidRPr="00C01732">
        <w:rPr>
          <w:i w:val="0"/>
          <w:iCs w:val="0"/>
          <w:spacing w:val="0"/>
          <w:kern w:val="2"/>
        </w:rPr>
        <w:t xml:space="preserve"> from </w:t>
      </w:r>
      <w:r w:rsidR="00FC1D08" w:rsidRPr="00C01732">
        <w:rPr>
          <w:i w:val="0"/>
          <w:iCs w:val="0"/>
          <w:spacing w:val="0"/>
          <w:kern w:val="2"/>
        </w:rPr>
        <w:t xml:space="preserve">the </w:t>
      </w:r>
      <w:smartTag w:uri="urn:schemas-microsoft-com:office:smarttags" w:element="stockticker">
        <w:r w:rsidR="00FC1D08" w:rsidRPr="00C01732">
          <w:rPr>
            <w:i w:val="0"/>
            <w:iCs w:val="0"/>
            <w:spacing w:val="0"/>
            <w:kern w:val="2"/>
          </w:rPr>
          <w:t>CEO</w:t>
        </w:r>
      </w:smartTag>
      <w:r w:rsidR="005827C3" w:rsidRPr="00C01732">
        <w:rPr>
          <w:i w:val="0"/>
          <w:iCs w:val="0"/>
          <w:spacing w:val="0"/>
          <w:kern w:val="2"/>
        </w:rPr>
        <w:t>, as necessary,</w:t>
      </w:r>
      <w:r w:rsidR="00FC1D08" w:rsidRPr="00C01732">
        <w:rPr>
          <w:i w:val="0"/>
          <w:iCs w:val="0"/>
          <w:spacing w:val="0"/>
          <w:kern w:val="2"/>
        </w:rPr>
        <w:t xml:space="preserve"> </w:t>
      </w:r>
      <w:r w:rsidRPr="00C01732">
        <w:rPr>
          <w:i w:val="0"/>
          <w:iCs w:val="0"/>
          <w:spacing w:val="0"/>
          <w:kern w:val="2"/>
        </w:rPr>
        <w:t xml:space="preserve">authorizing </w:t>
      </w:r>
      <w:r w:rsidR="009F6F04" w:rsidRPr="00C01732">
        <w:rPr>
          <w:i w:val="0"/>
          <w:iCs w:val="0"/>
          <w:spacing w:val="0"/>
          <w:kern w:val="2"/>
        </w:rPr>
        <w:t xml:space="preserve">qualified </w:t>
      </w:r>
      <w:r w:rsidRPr="00C01732">
        <w:rPr>
          <w:i w:val="0"/>
          <w:iCs w:val="0"/>
          <w:spacing w:val="0"/>
          <w:kern w:val="2"/>
        </w:rPr>
        <w:t>legal counsel to initiate an investigation.</w:t>
      </w:r>
    </w:p>
    <w:p w:rsidR="00C00221" w:rsidRPr="00C01732" w:rsidRDefault="00C00221" w:rsidP="00C01732">
      <w:pPr>
        <w:pStyle w:val="BodyTextIndent"/>
        <w:spacing w:line="240" w:lineRule="auto"/>
        <w:ind w:firstLine="0"/>
        <w:jc w:val="both"/>
        <w:rPr>
          <w:i w:val="0"/>
          <w:iCs w:val="0"/>
          <w:spacing w:val="0"/>
          <w:kern w:val="2"/>
        </w:rPr>
      </w:pPr>
    </w:p>
    <w:p w:rsidR="00ED5E74" w:rsidRPr="00C01732" w:rsidRDefault="00ED5E74" w:rsidP="00C01732">
      <w:pPr>
        <w:pStyle w:val="BodyTextIndent"/>
        <w:numPr>
          <w:ilvl w:val="0"/>
          <w:numId w:val="9"/>
        </w:numPr>
        <w:tabs>
          <w:tab w:val="clear" w:pos="2550"/>
        </w:tabs>
        <w:spacing w:line="240" w:lineRule="auto"/>
        <w:ind w:left="1800" w:hanging="36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Ensure that the investigation is initiated as soon as reasonably possible but in any event not more than </w:t>
      </w:r>
      <w:r w:rsidRPr="00C01732">
        <w:rPr>
          <w:bCs w:val="0"/>
          <w:iCs w:val="0"/>
          <w:spacing w:val="0"/>
          <w:kern w:val="2"/>
        </w:rPr>
        <w:t>[</w:t>
      </w:r>
      <w:r w:rsidR="006756D4">
        <w:rPr>
          <w:bCs w:val="0"/>
          <w:iCs w:val="0"/>
          <w:spacing w:val="0"/>
          <w:kern w:val="2"/>
        </w:rPr>
        <w:t>t</w:t>
      </w:r>
      <w:r w:rsidR="000F08DE" w:rsidRPr="00C01732">
        <w:rPr>
          <w:bCs w:val="0"/>
          <w:iCs w:val="0"/>
          <w:spacing w:val="0"/>
          <w:kern w:val="2"/>
        </w:rPr>
        <w:t>en</w:t>
      </w:r>
      <w:r w:rsidRPr="00C01732">
        <w:rPr>
          <w:bCs w:val="0"/>
          <w:iCs w:val="0"/>
          <w:spacing w:val="0"/>
          <w:kern w:val="2"/>
        </w:rPr>
        <w:t xml:space="preserve"> (</w:t>
      </w:r>
      <w:r w:rsidR="006756D4">
        <w:rPr>
          <w:bCs w:val="0"/>
          <w:iCs w:val="0"/>
          <w:spacing w:val="0"/>
          <w:kern w:val="2"/>
        </w:rPr>
        <w:t>10</w:t>
      </w:r>
      <w:r w:rsidRPr="00C01732">
        <w:rPr>
          <w:bCs w:val="0"/>
          <w:iCs w:val="0"/>
          <w:spacing w:val="0"/>
          <w:kern w:val="2"/>
        </w:rPr>
        <w:t>)]</w:t>
      </w:r>
      <w:r w:rsidRPr="00C01732">
        <w:rPr>
          <w:i w:val="0"/>
          <w:iCs w:val="0"/>
          <w:spacing w:val="0"/>
          <w:kern w:val="2"/>
        </w:rPr>
        <w:t xml:space="preserve"> business days following receipt of the information. The investigation </w:t>
      </w:r>
      <w:r w:rsidR="00220D6F" w:rsidRPr="00C01732">
        <w:rPr>
          <w:i w:val="0"/>
          <w:iCs w:val="0"/>
          <w:spacing w:val="0"/>
          <w:kern w:val="2"/>
        </w:rPr>
        <w:t>may</w:t>
      </w:r>
      <w:r w:rsidRPr="00C01732">
        <w:rPr>
          <w:i w:val="0"/>
          <w:iCs w:val="0"/>
          <w:spacing w:val="0"/>
          <w:kern w:val="2"/>
        </w:rPr>
        <w:t xml:space="preserve"> include, as app</w:t>
      </w:r>
      <w:r w:rsidR="00220D6F" w:rsidRPr="00C01732">
        <w:rPr>
          <w:i w:val="0"/>
          <w:iCs w:val="0"/>
          <w:spacing w:val="0"/>
          <w:kern w:val="2"/>
        </w:rPr>
        <w:t>ropriate</w:t>
      </w:r>
      <w:r w:rsidRPr="00C01732">
        <w:rPr>
          <w:i w:val="0"/>
          <w:iCs w:val="0"/>
          <w:spacing w:val="0"/>
          <w:kern w:val="2"/>
        </w:rPr>
        <w:t>, but need not be limited to:</w:t>
      </w:r>
    </w:p>
    <w:p w:rsidR="00C00221" w:rsidRPr="00C01732" w:rsidRDefault="00C00221" w:rsidP="00C01732">
      <w:pPr>
        <w:pStyle w:val="BodyTextIndent"/>
        <w:spacing w:line="240" w:lineRule="auto"/>
        <w:ind w:firstLine="0"/>
        <w:jc w:val="both"/>
        <w:rPr>
          <w:i w:val="0"/>
          <w:iCs w:val="0"/>
          <w:spacing w:val="0"/>
          <w:kern w:val="2"/>
        </w:rPr>
      </w:pPr>
    </w:p>
    <w:p w:rsidR="00C00221" w:rsidRPr="00C01732" w:rsidRDefault="00ED5E74" w:rsidP="00C01732">
      <w:pPr>
        <w:pStyle w:val="BodyTextIndent"/>
        <w:numPr>
          <w:ilvl w:val="1"/>
          <w:numId w:val="17"/>
        </w:numPr>
        <w:tabs>
          <w:tab w:val="left" w:pos="2520"/>
        </w:tabs>
        <w:spacing w:line="240" w:lineRule="auto"/>
        <w:ind w:left="252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lastRenderedPageBreak/>
        <w:t>Interviews of all persons who may have knowledge of the alleged conduct and a review of the applicable laws, regulations</w:t>
      </w:r>
      <w:r w:rsidR="004C5977" w:rsidRPr="00C01732">
        <w:rPr>
          <w:i w:val="0"/>
          <w:iCs w:val="0"/>
          <w:spacing w:val="0"/>
          <w:kern w:val="2"/>
        </w:rPr>
        <w:t>,</w:t>
      </w:r>
      <w:r w:rsidRPr="00C01732">
        <w:rPr>
          <w:i w:val="0"/>
          <w:iCs w:val="0"/>
          <w:spacing w:val="0"/>
          <w:kern w:val="2"/>
        </w:rPr>
        <w:t xml:space="preserve"> and standards to determine whether or not a violation has occurred.</w:t>
      </w:r>
    </w:p>
    <w:p w:rsidR="00C00221" w:rsidRPr="00C01732" w:rsidRDefault="00C00221" w:rsidP="00C01732">
      <w:pPr>
        <w:pStyle w:val="BodyTextIndent"/>
        <w:tabs>
          <w:tab w:val="left" w:pos="2520"/>
        </w:tabs>
        <w:spacing w:line="240" w:lineRule="auto"/>
        <w:ind w:left="2520" w:hanging="360"/>
        <w:jc w:val="both"/>
        <w:rPr>
          <w:i w:val="0"/>
          <w:iCs w:val="0"/>
          <w:spacing w:val="0"/>
          <w:kern w:val="2"/>
        </w:rPr>
      </w:pPr>
    </w:p>
    <w:p w:rsidR="00C00221" w:rsidRPr="00C01732" w:rsidRDefault="00ED5E74" w:rsidP="00C01732">
      <w:pPr>
        <w:pStyle w:val="BodyTextIndent"/>
        <w:numPr>
          <w:ilvl w:val="1"/>
          <w:numId w:val="17"/>
        </w:numPr>
        <w:tabs>
          <w:tab w:val="left" w:pos="2520"/>
        </w:tabs>
        <w:spacing w:line="240" w:lineRule="auto"/>
        <w:ind w:left="252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Identification and r</w:t>
      </w:r>
      <w:r w:rsidR="005827C3" w:rsidRPr="00C01732">
        <w:rPr>
          <w:i w:val="0"/>
          <w:iCs w:val="0"/>
          <w:spacing w:val="0"/>
          <w:kern w:val="2"/>
        </w:rPr>
        <w:t>eview of relevant documentation</w:t>
      </w:r>
      <w:r w:rsidRPr="00C01732">
        <w:rPr>
          <w:i w:val="0"/>
          <w:iCs w:val="0"/>
          <w:spacing w:val="0"/>
          <w:kern w:val="2"/>
        </w:rPr>
        <w:t xml:space="preserve"> to determine the specific nature and scope of the violation and its frequency, duration</w:t>
      </w:r>
      <w:r w:rsidR="004C5977" w:rsidRPr="00C01732">
        <w:rPr>
          <w:i w:val="0"/>
          <w:iCs w:val="0"/>
          <w:spacing w:val="0"/>
          <w:kern w:val="2"/>
        </w:rPr>
        <w:t>,</w:t>
      </w:r>
      <w:r w:rsidRPr="00C01732">
        <w:rPr>
          <w:i w:val="0"/>
          <w:iCs w:val="0"/>
          <w:spacing w:val="0"/>
          <w:kern w:val="2"/>
        </w:rPr>
        <w:t xml:space="preserve"> and</w:t>
      </w:r>
      <w:r w:rsidR="00C00221" w:rsidRPr="00C01732">
        <w:rPr>
          <w:i w:val="0"/>
          <w:iCs w:val="0"/>
          <w:spacing w:val="0"/>
          <w:kern w:val="2"/>
        </w:rPr>
        <w:t xml:space="preserve"> potential financial magnitude.</w:t>
      </w:r>
    </w:p>
    <w:p w:rsidR="00C00221" w:rsidRPr="00C01732" w:rsidRDefault="00C00221" w:rsidP="00C01732">
      <w:pPr>
        <w:pStyle w:val="BodyTextIndent"/>
        <w:tabs>
          <w:tab w:val="left" w:pos="2520"/>
        </w:tabs>
        <w:spacing w:line="240" w:lineRule="auto"/>
        <w:ind w:left="2520" w:hanging="360"/>
        <w:jc w:val="both"/>
        <w:rPr>
          <w:i w:val="0"/>
          <w:iCs w:val="0"/>
          <w:spacing w:val="0"/>
          <w:kern w:val="2"/>
        </w:rPr>
      </w:pPr>
    </w:p>
    <w:p w:rsidR="00ED5E74" w:rsidRPr="00C01732" w:rsidRDefault="00ED5E74" w:rsidP="00C01732">
      <w:pPr>
        <w:pStyle w:val="BodyTextIndent"/>
        <w:numPr>
          <w:ilvl w:val="1"/>
          <w:numId w:val="17"/>
        </w:numPr>
        <w:tabs>
          <w:tab w:val="left" w:pos="2520"/>
        </w:tabs>
        <w:spacing w:line="240" w:lineRule="auto"/>
        <w:ind w:left="252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Interviews of persons who appeared to play a role in the suspected activity or conduct. The purpose of the interviews is to determine the facts surround</w:t>
      </w:r>
      <w:r w:rsidR="004B1922" w:rsidRPr="00C01732">
        <w:rPr>
          <w:i w:val="0"/>
          <w:iCs w:val="0"/>
          <w:spacing w:val="0"/>
          <w:kern w:val="2"/>
        </w:rPr>
        <w:t>ing</w:t>
      </w:r>
      <w:r w:rsidRPr="00C01732">
        <w:rPr>
          <w:i w:val="0"/>
          <w:iCs w:val="0"/>
          <w:spacing w:val="0"/>
          <w:kern w:val="2"/>
        </w:rPr>
        <w:t xml:space="preserve"> the conduct, and may include, but shall not be limited to:</w:t>
      </w:r>
    </w:p>
    <w:p w:rsidR="00FB352D" w:rsidRPr="00C01732" w:rsidRDefault="00ED5E74" w:rsidP="00C01732">
      <w:pPr>
        <w:pStyle w:val="BodyTextIndent"/>
        <w:numPr>
          <w:ilvl w:val="0"/>
          <w:numId w:val="15"/>
        </w:numPr>
        <w:spacing w:line="240" w:lineRule="auto"/>
        <w:ind w:left="3420" w:hanging="18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The person’s understanding of the applicable laws,</w:t>
      </w:r>
      <w:r w:rsidR="00FB352D" w:rsidRPr="00C01732">
        <w:rPr>
          <w:i w:val="0"/>
          <w:iCs w:val="0"/>
          <w:spacing w:val="0"/>
          <w:kern w:val="2"/>
        </w:rPr>
        <w:t xml:space="preserve"> r</w:t>
      </w:r>
      <w:r w:rsidRPr="00C01732">
        <w:rPr>
          <w:i w:val="0"/>
          <w:iCs w:val="0"/>
          <w:spacing w:val="0"/>
          <w:kern w:val="2"/>
        </w:rPr>
        <w:t>ules</w:t>
      </w:r>
      <w:r w:rsidR="004C5977" w:rsidRPr="00C01732">
        <w:rPr>
          <w:i w:val="0"/>
          <w:iCs w:val="0"/>
          <w:spacing w:val="0"/>
          <w:kern w:val="2"/>
        </w:rPr>
        <w:t>,</w:t>
      </w:r>
      <w:r w:rsidRPr="00C01732">
        <w:rPr>
          <w:i w:val="0"/>
          <w:iCs w:val="0"/>
          <w:spacing w:val="0"/>
          <w:kern w:val="2"/>
        </w:rPr>
        <w:t xml:space="preserve"> and standards;</w:t>
      </w:r>
    </w:p>
    <w:p w:rsidR="00FB352D" w:rsidRPr="00C01732" w:rsidRDefault="00ED5E74" w:rsidP="00C01732">
      <w:pPr>
        <w:pStyle w:val="BodyTextIndent"/>
        <w:numPr>
          <w:ilvl w:val="0"/>
          <w:numId w:val="15"/>
        </w:numPr>
        <w:spacing w:line="240" w:lineRule="auto"/>
        <w:ind w:left="3420" w:hanging="18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Identification of relevant supervisors or managers;</w:t>
      </w:r>
    </w:p>
    <w:p w:rsidR="00FB352D" w:rsidRPr="00C01732" w:rsidRDefault="00ED5E74" w:rsidP="00C01732">
      <w:pPr>
        <w:pStyle w:val="BodyTextIndent"/>
        <w:numPr>
          <w:ilvl w:val="0"/>
          <w:numId w:val="15"/>
        </w:numPr>
        <w:spacing w:line="240" w:lineRule="auto"/>
        <w:ind w:left="3420" w:hanging="18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Training that the person received;</w:t>
      </w:r>
      <w:r w:rsidR="004C5977" w:rsidRPr="00C01732">
        <w:rPr>
          <w:i w:val="0"/>
          <w:iCs w:val="0"/>
          <w:spacing w:val="0"/>
          <w:kern w:val="2"/>
        </w:rPr>
        <w:t xml:space="preserve"> and</w:t>
      </w:r>
    </w:p>
    <w:p w:rsidR="00ED5E74" w:rsidRPr="00C01732" w:rsidRDefault="00ED5E74" w:rsidP="00C01732">
      <w:pPr>
        <w:pStyle w:val="BodyTextIndent"/>
        <w:numPr>
          <w:ilvl w:val="0"/>
          <w:numId w:val="15"/>
        </w:numPr>
        <w:spacing w:line="240" w:lineRule="auto"/>
        <w:ind w:left="3420" w:hanging="18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The extent to which the person may have acted knowingly or with reckless disregard or </w:t>
      </w:r>
      <w:r w:rsidR="00BD68A4" w:rsidRPr="00C01732">
        <w:rPr>
          <w:i w:val="0"/>
          <w:iCs w:val="0"/>
          <w:spacing w:val="0"/>
          <w:kern w:val="2"/>
        </w:rPr>
        <w:t>with</w:t>
      </w:r>
      <w:r w:rsidR="00FB352D" w:rsidRPr="00C01732">
        <w:rPr>
          <w:i w:val="0"/>
          <w:iCs w:val="0"/>
          <w:spacing w:val="0"/>
          <w:kern w:val="2"/>
        </w:rPr>
        <w:t xml:space="preserve"> </w:t>
      </w:r>
      <w:r w:rsidRPr="00C01732">
        <w:rPr>
          <w:i w:val="0"/>
          <w:iCs w:val="0"/>
          <w:spacing w:val="0"/>
          <w:kern w:val="2"/>
        </w:rPr>
        <w:t>intentional indifference of applicable laws</w:t>
      </w:r>
      <w:r w:rsidR="00704EB2" w:rsidRPr="00C01732">
        <w:rPr>
          <w:i w:val="0"/>
          <w:iCs w:val="0"/>
          <w:spacing w:val="0"/>
          <w:kern w:val="2"/>
        </w:rPr>
        <w:t>.</w:t>
      </w:r>
    </w:p>
    <w:p w:rsidR="00ED5E74" w:rsidRPr="00C01732" w:rsidRDefault="00ED5E74" w:rsidP="00C01732">
      <w:pPr>
        <w:pStyle w:val="BodyTextIndent"/>
        <w:spacing w:line="240" w:lineRule="auto"/>
        <w:ind w:left="2880" w:firstLine="0"/>
        <w:jc w:val="both"/>
        <w:rPr>
          <w:i w:val="0"/>
          <w:iCs w:val="0"/>
          <w:spacing w:val="0"/>
          <w:kern w:val="2"/>
        </w:rPr>
      </w:pPr>
    </w:p>
    <w:p w:rsidR="00C00221" w:rsidRPr="00C01732" w:rsidRDefault="00220D6F" w:rsidP="00C01732">
      <w:pPr>
        <w:pStyle w:val="BodyTextIndent"/>
        <w:numPr>
          <w:ilvl w:val="1"/>
          <w:numId w:val="17"/>
        </w:numPr>
        <w:spacing w:line="240" w:lineRule="auto"/>
        <w:ind w:left="252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Suspension </w:t>
      </w:r>
      <w:r w:rsidR="00704EB2" w:rsidRPr="00C01732">
        <w:rPr>
          <w:i w:val="0"/>
          <w:iCs w:val="0"/>
          <w:spacing w:val="0"/>
          <w:kern w:val="2"/>
        </w:rPr>
        <w:t>of a</w:t>
      </w:r>
      <w:r w:rsidR="000F08DE" w:rsidRPr="00C01732">
        <w:rPr>
          <w:i w:val="0"/>
          <w:iCs w:val="0"/>
          <w:spacing w:val="0"/>
          <w:kern w:val="2"/>
        </w:rPr>
        <w:t xml:space="preserve">n Individual Affiliated with </w:t>
      </w:r>
      <w:r w:rsidR="006756D4" w:rsidRPr="00C01732">
        <w:rPr>
          <w:kern w:val="2"/>
        </w:rPr>
        <w:t>[Health Center Name]</w:t>
      </w:r>
      <w:r w:rsidR="006756D4">
        <w:rPr>
          <w:kern w:val="2"/>
        </w:rPr>
        <w:t xml:space="preserve"> </w:t>
      </w:r>
      <w:r w:rsidR="00704EB2" w:rsidRPr="00C01732">
        <w:rPr>
          <w:i w:val="0"/>
          <w:iCs w:val="0"/>
          <w:spacing w:val="0"/>
          <w:kern w:val="2"/>
        </w:rPr>
        <w:t>from his</w:t>
      </w:r>
      <w:r w:rsidR="00C00221" w:rsidRPr="00C01732">
        <w:rPr>
          <w:i w:val="0"/>
          <w:iCs w:val="0"/>
          <w:spacing w:val="0"/>
          <w:kern w:val="2"/>
        </w:rPr>
        <w:t xml:space="preserve"> or </w:t>
      </w:r>
      <w:r w:rsidR="00704EB2" w:rsidRPr="00C01732">
        <w:rPr>
          <w:i w:val="0"/>
          <w:iCs w:val="0"/>
          <w:spacing w:val="0"/>
          <w:kern w:val="2"/>
        </w:rPr>
        <w:t xml:space="preserve">her job function </w:t>
      </w:r>
      <w:r w:rsidR="006756D4">
        <w:rPr>
          <w:i w:val="0"/>
          <w:iCs w:val="0"/>
          <w:spacing w:val="0"/>
          <w:kern w:val="2"/>
        </w:rPr>
        <w:t xml:space="preserve">or role </w:t>
      </w:r>
      <w:r w:rsidR="00704EB2" w:rsidRPr="00C01732">
        <w:rPr>
          <w:i w:val="0"/>
          <w:iCs w:val="0"/>
          <w:spacing w:val="0"/>
          <w:kern w:val="2"/>
        </w:rPr>
        <w:t>to protect the integrity of an investigation.</w:t>
      </w:r>
    </w:p>
    <w:p w:rsidR="00C00221" w:rsidRPr="00C01732" w:rsidRDefault="00C00221" w:rsidP="00C01732">
      <w:pPr>
        <w:pStyle w:val="BodyTextIndent"/>
        <w:spacing w:line="240" w:lineRule="auto"/>
        <w:ind w:left="2520" w:hanging="360"/>
        <w:jc w:val="both"/>
        <w:rPr>
          <w:i w:val="0"/>
          <w:iCs w:val="0"/>
          <w:spacing w:val="0"/>
          <w:kern w:val="2"/>
        </w:rPr>
      </w:pPr>
    </w:p>
    <w:p w:rsidR="00C00221" w:rsidRPr="00C01732" w:rsidRDefault="00704EB2" w:rsidP="00C01732">
      <w:pPr>
        <w:pStyle w:val="BodyTextIndent"/>
        <w:numPr>
          <w:ilvl w:val="1"/>
          <w:numId w:val="17"/>
        </w:numPr>
        <w:spacing w:line="240" w:lineRule="auto"/>
        <w:ind w:left="252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Assessment of </w:t>
      </w:r>
      <w:r w:rsidR="006756D4" w:rsidRPr="00C01732">
        <w:rPr>
          <w:kern w:val="2"/>
        </w:rPr>
        <w:t>[Health Center Name]</w:t>
      </w:r>
      <w:r w:rsidRPr="00C01732">
        <w:rPr>
          <w:i w:val="0"/>
          <w:iCs w:val="0"/>
          <w:spacing w:val="0"/>
          <w:kern w:val="2"/>
        </w:rPr>
        <w:t>’s potential liability by</w:t>
      </w:r>
      <w:r w:rsidR="00254B96" w:rsidRPr="00C01732">
        <w:rPr>
          <w:i w:val="0"/>
          <w:iCs w:val="0"/>
          <w:spacing w:val="0"/>
          <w:kern w:val="2"/>
        </w:rPr>
        <w:t>, for example,</w:t>
      </w:r>
      <w:r w:rsidRPr="00C01732">
        <w:rPr>
          <w:i w:val="0"/>
          <w:iCs w:val="0"/>
          <w:spacing w:val="0"/>
          <w:kern w:val="2"/>
        </w:rPr>
        <w:t xml:space="preserve"> reviewing all of the claims affected or by reviewing a statistically valid sample of the affected claims.</w:t>
      </w:r>
    </w:p>
    <w:p w:rsidR="00C00221" w:rsidRPr="00C01732" w:rsidRDefault="00C00221" w:rsidP="00C01732">
      <w:pPr>
        <w:pStyle w:val="BodyTextIndent"/>
        <w:spacing w:line="240" w:lineRule="auto"/>
        <w:ind w:left="2520" w:hanging="360"/>
        <w:jc w:val="both"/>
        <w:rPr>
          <w:i w:val="0"/>
          <w:iCs w:val="0"/>
          <w:spacing w:val="0"/>
          <w:kern w:val="2"/>
        </w:rPr>
      </w:pPr>
    </w:p>
    <w:p w:rsidR="00ED5E74" w:rsidRPr="00C01732" w:rsidRDefault="00ED5E74" w:rsidP="00C01732">
      <w:pPr>
        <w:pStyle w:val="BodyTextIndent"/>
        <w:numPr>
          <w:ilvl w:val="1"/>
          <w:numId w:val="17"/>
        </w:numPr>
        <w:spacing w:line="240" w:lineRule="auto"/>
        <w:ind w:left="252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Preparation of a summary report that</w:t>
      </w:r>
      <w:r w:rsidR="005827C3" w:rsidRPr="00C01732">
        <w:rPr>
          <w:i w:val="0"/>
          <w:iCs w:val="0"/>
          <w:spacing w:val="0"/>
          <w:kern w:val="2"/>
        </w:rPr>
        <w:t>:</w:t>
      </w:r>
      <w:r w:rsidRPr="00C01732">
        <w:rPr>
          <w:i w:val="0"/>
          <w:iCs w:val="0"/>
          <w:spacing w:val="0"/>
          <w:kern w:val="2"/>
        </w:rPr>
        <w:t xml:space="preserve"> (1) defines the n</w:t>
      </w:r>
      <w:r w:rsidR="005827C3" w:rsidRPr="00C01732">
        <w:rPr>
          <w:i w:val="0"/>
          <w:iCs w:val="0"/>
          <w:spacing w:val="0"/>
          <w:kern w:val="2"/>
        </w:rPr>
        <w:t>ature of the alleged misconduct</w:t>
      </w:r>
      <w:r w:rsidRPr="00C01732">
        <w:rPr>
          <w:i w:val="0"/>
          <w:iCs w:val="0"/>
          <w:spacing w:val="0"/>
          <w:kern w:val="2"/>
        </w:rPr>
        <w:t xml:space="preserve"> </w:t>
      </w:r>
      <w:r w:rsidR="00BD68A4" w:rsidRPr="00C01732">
        <w:rPr>
          <w:i w:val="0"/>
          <w:iCs w:val="0"/>
          <w:spacing w:val="0"/>
          <w:kern w:val="2"/>
        </w:rPr>
        <w:t xml:space="preserve">and </w:t>
      </w:r>
      <w:r w:rsidRPr="00C01732">
        <w:rPr>
          <w:i w:val="0"/>
          <w:iCs w:val="0"/>
          <w:spacing w:val="0"/>
          <w:kern w:val="2"/>
        </w:rPr>
        <w:t>(2) summarizes the investigation process.</w:t>
      </w:r>
    </w:p>
    <w:p w:rsidR="00ED5E74" w:rsidRPr="00C01732" w:rsidRDefault="00ED5E74" w:rsidP="00C01732">
      <w:pPr>
        <w:pStyle w:val="BodyTextIndent"/>
        <w:spacing w:line="240" w:lineRule="auto"/>
        <w:ind w:left="1440" w:firstLine="0"/>
        <w:jc w:val="both"/>
        <w:rPr>
          <w:i w:val="0"/>
          <w:iCs w:val="0"/>
          <w:spacing w:val="0"/>
          <w:kern w:val="2"/>
        </w:rPr>
      </w:pPr>
    </w:p>
    <w:p w:rsidR="00C00221" w:rsidRPr="00C01732" w:rsidRDefault="00ED5E74" w:rsidP="00C01732">
      <w:pPr>
        <w:pStyle w:val="BodyTextIndent"/>
        <w:numPr>
          <w:ilvl w:val="0"/>
          <w:numId w:val="9"/>
        </w:numPr>
        <w:tabs>
          <w:tab w:val="clear" w:pos="2550"/>
        </w:tabs>
        <w:spacing w:line="240" w:lineRule="auto"/>
        <w:ind w:left="1800" w:hanging="36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For all inves</w:t>
      </w:r>
      <w:r w:rsidR="008951DC">
        <w:rPr>
          <w:i w:val="0"/>
          <w:iCs w:val="0"/>
          <w:spacing w:val="0"/>
          <w:kern w:val="2"/>
        </w:rPr>
        <w:t xml:space="preserve">tigations in which </w:t>
      </w:r>
      <w:r w:rsidR="008951DC" w:rsidRPr="00C01732">
        <w:rPr>
          <w:kern w:val="2"/>
        </w:rPr>
        <w:t>[Health Center Name]</w:t>
      </w:r>
      <w:r w:rsidRPr="00C01732">
        <w:rPr>
          <w:i w:val="0"/>
          <w:iCs w:val="0"/>
          <w:spacing w:val="0"/>
          <w:kern w:val="2"/>
        </w:rPr>
        <w:t xml:space="preserve">’s </w:t>
      </w:r>
      <w:r w:rsidR="009F6F04" w:rsidRPr="00C01732">
        <w:rPr>
          <w:i w:val="0"/>
          <w:iCs w:val="0"/>
          <w:spacing w:val="0"/>
          <w:kern w:val="2"/>
        </w:rPr>
        <w:t xml:space="preserve">qualified </w:t>
      </w:r>
      <w:r w:rsidRPr="00C01732">
        <w:rPr>
          <w:i w:val="0"/>
          <w:iCs w:val="0"/>
          <w:spacing w:val="0"/>
          <w:kern w:val="2"/>
        </w:rPr>
        <w:t>legal counsel is not involved, ensure that significant devel</w:t>
      </w:r>
      <w:r w:rsidR="008951DC">
        <w:rPr>
          <w:i w:val="0"/>
          <w:iCs w:val="0"/>
          <w:spacing w:val="0"/>
          <w:kern w:val="2"/>
        </w:rPr>
        <w:t>opments are promptly reported by</w:t>
      </w:r>
      <w:r w:rsidRPr="00C01732">
        <w:rPr>
          <w:i w:val="0"/>
          <w:iCs w:val="0"/>
          <w:spacing w:val="0"/>
          <w:kern w:val="2"/>
        </w:rPr>
        <w:t xml:space="preserve"> the </w:t>
      </w:r>
      <w:r w:rsidR="00A25D6F" w:rsidRPr="00C01732">
        <w:rPr>
          <w:i w:val="0"/>
          <w:iCs w:val="0"/>
          <w:spacing w:val="0"/>
          <w:kern w:val="2"/>
        </w:rPr>
        <w:t>Compliance Officer</w:t>
      </w:r>
      <w:r w:rsidRPr="00C01732">
        <w:rPr>
          <w:i w:val="0"/>
          <w:iCs w:val="0"/>
          <w:spacing w:val="0"/>
          <w:kern w:val="2"/>
        </w:rPr>
        <w:t xml:space="preserve"> </w:t>
      </w:r>
      <w:r w:rsidR="008951DC">
        <w:rPr>
          <w:i w:val="0"/>
          <w:iCs w:val="0"/>
          <w:spacing w:val="0"/>
          <w:kern w:val="2"/>
        </w:rPr>
        <w:t xml:space="preserve">to the </w:t>
      </w:r>
      <w:smartTag w:uri="urn:schemas-microsoft-com:office:smarttags" w:element="stockticker">
        <w:r w:rsidR="008951DC" w:rsidRPr="00C01732">
          <w:rPr>
            <w:i w:val="0"/>
            <w:iCs w:val="0"/>
            <w:spacing w:val="0"/>
            <w:kern w:val="2"/>
          </w:rPr>
          <w:t>CEO</w:t>
        </w:r>
      </w:smartTag>
      <w:r w:rsidR="008951DC" w:rsidRPr="00C01732">
        <w:rPr>
          <w:i w:val="0"/>
          <w:iCs w:val="0"/>
          <w:spacing w:val="0"/>
          <w:kern w:val="2"/>
        </w:rPr>
        <w:t xml:space="preserve"> </w:t>
      </w:r>
      <w:r w:rsidR="008951DC" w:rsidRPr="00C01732">
        <w:rPr>
          <w:bCs w:val="0"/>
          <w:iCs w:val="0"/>
          <w:spacing w:val="0"/>
          <w:kern w:val="2"/>
        </w:rPr>
        <w:t>[and, if warranted, the Compliance Committee of the Board of Directors]</w:t>
      </w:r>
      <w:r w:rsidR="008951DC" w:rsidRPr="00C01732">
        <w:rPr>
          <w:i w:val="0"/>
          <w:iCs w:val="0"/>
          <w:spacing w:val="0"/>
          <w:kern w:val="2"/>
        </w:rPr>
        <w:t xml:space="preserve"> </w:t>
      </w:r>
      <w:r w:rsidRPr="00C01732">
        <w:rPr>
          <w:i w:val="0"/>
          <w:iCs w:val="0"/>
          <w:spacing w:val="0"/>
          <w:kern w:val="2"/>
        </w:rPr>
        <w:t xml:space="preserve">so that a determination can be made </w:t>
      </w:r>
      <w:r w:rsidR="00B03290" w:rsidRPr="00C01732">
        <w:rPr>
          <w:i w:val="0"/>
          <w:iCs w:val="0"/>
          <w:spacing w:val="0"/>
          <w:kern w:val="2"/>
        </w:rPr>
        <w:t xml:space="preserve">at any time during the investigation </w:t>
      </w:r>
      <w:r w:rsidR="008951DC">
        <w:rPr>
          <w:i w:val="0"/>
          <w:iCs w:val="0"/>
          <w:spacing w:val="0"/>
          <w:kern w:val="2"/>
        </w:rPr>
        <w:t xml:space="preserve">as to whether </w:t>
      </w:r>
      <w:r w:rsidR="008951DC" w:rsidRPr="00C01732">
        <w:rPr>
          <w:kern w:val="2"/>
        </w:rPr>
        <w:t>[Health Center Name]</w:t>
      </w:r>
      <w:r w:rsidRPr="00C01732">
        <w:rPr>
          <w:i w:val="0"/>
          <w:iCs w:val="0"/>
          <w:spacing w:val="0"/>
          <w:kern w:val="2"/>
        </w:rPr>
        <w:t xml:space="preserve">’s </w:t>
      </w:r>
      <w:r w:rsidR="009F6F04" w:rsidRPr="00C01732">
        <w:rPr>
          <w:i w:val="0"/>
          <w:iCs w:val="0"/>
          <w:spacing w:val="0"/>
          <w:kern w:val="2"/>
        </w:rPr>
        <w:t xml:space="preserve">qualified </w:t>
      </w:r>
      <w:r w:rsidRPr="00C01732">
        <w:rPr>
          <w:i w:val="0"/>
          <w:iCs w:val="0"/>
          <w:spacing w:val="0"/>
          <w:kern w:val="2"/>
        </w:rPr>
        <w:t>legal counsel should be contacted.</w:t>
      </w:r>
    </w:p>
    <w:p w:rsidR="00C00221" w:rsidRPr="00C01732" w:rsidRDefault="00C00221" w:rsidP="00C01732">
      <w:pPr>
        <w:pStyle w:val="BodyTextIndent"/>
        <w:spacing w:line="240" w:lineRule="auto"/>
        <w:ind w:left="1440" w:firstLine="0"/>
        <w:jc w:val="both"/>
        <w:rPr>
          <w:i w:val="0"/>
          <w:iCs w:val="0"/>
          <w:spacing w:val="0"/>
          <w:kern w:val="2"/>
        </w:rPr>
      </w:pPr>
    </w:p>
    <w:p w:rsidR="00ED5E74" w:rsidRPr="00C01732" w:rsidRDefault="00ED5E74" w:rsidP="00C01732">
      <w:pPr>
        <w:pStyle w:val="BodyTextIndent"/>
        <w:numPr>
          <w:ilvl w:val="0"/>
          <w:numId w:val="9"/>
        </w:numPr>
        <w:tabs>
          <w:tab w:val="clear" w:pos="2550"/>
        </w:tabs>
        <w:spacing w:line="240" w:lineRule="auto"/>
        <w:ind w:left="1800" w:hanging="360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>Establish a due date for the summary report or otherwise ensure that the investigation is completed in a reasonable and timely fashion and that the appropriate disciplinary or corrective action is taken, if warranted.</w:t>
      </w:r>
    </w:p>
    <w:p w:rsidR="00ED5E74" w:rsidRPr="00C01732" w:rsidRDefault="00ED5E74" w:rsidP="00C01732">
      <w:pPr>
        <w:pStyle w:val="BodyTextIndent"/>
        <w:spacing w:line="240" w:lineRule="auto"/>
        <w:jc w:val="both"/>
        <w:rPr>
          <w:i w:val="0"/>
          <w:iCs w:val="0"/>
          <w:spacing w:val="0"/>
          <w:kern w:val="2"/>
        </w:rPr>
      </w:pPr>
    </w:p>
    <w:p w:rsidR="00ED5E74" w:rsidRPr="00AB2E84" w:rsidRDefault="00690A4B" w:rsidP="003B6AF7">
      <w:pPr>
        <w:pStyle w:val="BodyTextIndent"/>
        <w:numPr>
          <w:ilvl w:val="0"/>
          <w:numId w:val="13"/>
        </w:numPr>
        <w:spacing w:line="240" w:lineRule="auto"/>
        <w:ind w:left="0" w:firstLine="0"/>
        <w:jc w:val="both"/>
        <w:rPr>
          <w:b/>
          <w:bCs w:val="0"/>
          <w:i w:val="0"/>
          <w:iCs w:val="0"/>
          <w:spacing w:val="0"/>
          <w:kern w:val="2"/>
        </w:rPr>
      </w:pPr>
      <w:r w:rsidRPr="00C01732">
        <w:rPr>
          <w:b/>
          <w:bCs w:val="0"/>
          <w:i w:val="0"/>
          <w:iCs w:val="0"/>
          <w:spacing w:val="0"/>
          <w:kern w:val="2"/>
        </w:rPr>
        <w:lastRenderedPageBreak/>
        <w:t xml:space="preserve">Organizational </w:t>
      </w:r>
      <w:r w:rsidR="003F26B1" w:rsidRPr="00C01732">
        <w:rPr>
          <w:b/>
          <w:bCs w:val="0"/>
          <w:i w:val="0"/>
          <w:iCs w:val="0"/>
          <w:spacing w:val="0"/>
          <w:kern w:val="2"/>
        </w:rPr>
        <w:t>r</w:t>
      </w:r>
      <w:r w:rsidRPr="00C01732">
        <w:rPr>
          <w:b/>
          <w:bCs w:val="0"/>
          <w:i w:val="0"/>
          <w:iCs w:val="0"/>
          <w:spacing w:val="0"/>
          <w:kern w:val="2"/>
        </w:rPr>
        <w:t xml:space="preserve">esponse to </w:t>
      </w:r>
      <w:r w:rsidR="003F26B1" w:rsidRPr="00C01732">
        <w:rPr>
          <w:b/>
          <w:bCs w:val="0"/>
          <w:i w:val="0"/>
          <w:iCs w:val="0"/>
          <w:spacing w:val="0"/>
          <w:kern w:val="2"/>
        </w:rPr>
        <w:t>n</w:t>
      </w:r>
      <w:r w:rsidRPr="00C01732">
        <w:rPr>
          <w:b/>
          <w:bCs w:val="0"/>
          <w:i w:val="0"/>
          <w:iCs w:val="0"/>
          <w:spacing w:val="0"/>
          <w:kern w:val="2"/>
        </w:rPr>
        <w:t>on-</w:t>
      </w:r>
      <w:r w:rsidR="003F26B1" w:rsidRPr="00C01732">
        <w:rPr>
          <w:b/>
          <w:bCs w:val="0"/>
          <w:i w:val="0"/>
          <w:iCs w:val="0"/>
          <w:spacing w:val="0"/>
          <w:kern w:val="2"/>
        </w:rPr>
        <w:t>c</w:t>
      </w:r>
      <w:r w:rsidRPr="00C01732">
        <w:rPr>
          <w:b/>
          <w:bCs w:val="0"/>
          <w:i w:val="0"/>
          <w:iCs w:val="0"/>
          <w:spacing w:val="0"/>
          <w:kern w:val="2"/>
        </w:rPr>
        <w:t xml:space="preserve">ompliant </w:t>
      </w:r>
      <w:r w:rsidR="003F26B1" w:rsidRPr="00C01732">
        <w:rPr>
          <w:b/>
          <w:bCs w:val="0"/>
          <w:i w:val="0"/>
          <w:iCs w:val="0"/>
          <w:spacing w:val="0"/>
          <w:kern w:val="2"/>
        </w:rPr>
        <w:t>c</w:t>
      </w:r>
      <w:r w:rsidR="00AB2E84">
        <w:rPr>
          <w:b/>
          <w:bCs w:val="0"/>
          <w:i w:val="0"/>
          <w:iCs w:val="0"/>
          <w:spacing w:val="0"/>
          <w:kern w:val="2"/>
        </w:rPr>
        <w:t xml:space="preserve">onduct.  </w:t>
      </w:r>
      <w:r w:rsidR="00ED5E74" w:rsidRPr="00AB2E84">
        <w:rPr>
          <w:i w:val="0"/>
          <w:iCs w:val="0"/>
          <w:spacing w:val="0"/>
          <w:kern w:val="2"/>
        </w:rPr>
        <w:t xml:space="preserve">In the event the investigation </w:t>
      </w:r>
      <w:r w:rsidR="00220D6F" w:rsidRPr="00AB2E84">
        <w:rPr>
          <w:i w:val="0"/>
          <w:iCs w:val="0"/>
          <w:spacing w:val="0"/>
          <w:kern w:val="2"/>
        </w:rPr>
        <w:t>determines that there has been non-compliant activity</w:t>
      </w:r>
      <w:r w:rsidR="00746756">
        <w:rPr>
          <w:i w:val="0"/>
          <w:iCs w:val="0"/>
          <w:spacing w:val="0"/>
          <w:kern w:val="2"/>
        </w:rPr>
        <w:t xml:space="preserve">, </w:t>
      </w:r>
      <w:r w:rsidR="00746756" w:rsidRPr="00C01732">
        <w:rPr>
          <w:kern w:val="2"/>
        </w:rPr>
        <w:t>[Health Center Name]</w:t>
      </w:r>
      <w:r w:rsidR="00ED5E74" w:rsidRPr="00AB2E84">
        <w:rPr>
          <w:i w:val="0"/>
          <w:iCs w:val="0"/>
          <w:spacing w:val="0"/>
          <w:kern w:val="2"/>
        </w:rPr>
        <w:t xml:space="preserve"> will undertake the following steps</w:t>
      </w:r>
      <w:r w:rsidR="00220D6F" w:rsidRPr="00AB2E84">
        <w:rPr>
          <w:i w:val="0"/>
          <w:iCs w:val="0"/>
          <w:spacing w:val="0"/>
          <w:kern w:val="2"/>
        </w:rPr>
        <w:t>, as appropriate</w:t>
      </w:r>
      <w:r w:rsidR="00ED5E74" w:rsidRPr="00AB2E84">
        <w:rPr>
          <w:i w:val="0"/>
          <w:iCs w:val="0"/>
          <w:spacing w:val="0"/>
          <w:kern w:val="2"/>
        </w:rPr>
        <w:t>.</w:t>
      </w:r>
    </w:p>
    <w:p w:rsidR="00ED5E74" w:rsidRPr="00C01732" w:rsidRDefault="00ED5E74" w:rsidP="00C01732">
      <w:pPr>
        <w:pStyle w:val="BodyTextIndent"/>
        <w:tabs>
          <w:tab w:val="left" w:pos="1440"/>
        </w:tabs>
        <w:spacing w:line="240" w:lineRule="auto"/>
        <w:ind w:firstLine="0"/>
        <w:jc w:val="both"/>
        <w:rPr>
          <w:i w:val="0"/>
          <w:iCs w:val="0"/>
          <w:spacing w:val="0"/>
          <w:kern w:val="2"/>
        </w:rPr>
      </w:pPr>
    </w:p>
    <w:p w:rsidR="00ED5E74" w:rsidRPr="00C01732" w:rsidRDefault="00746756" w:rsidP="00C01732">
      <w:pPr>
        <w:pStyle w:val="BodyTextIndent"/>
        <w:numPr>
          <w:ilvl w:val="0"/>
          <w:numId w:val="14"/>
        </w:numPr>
        <w:tabs>
          <w:tab w:val="left" w:pos="1440"/>
          <w:tab w:val="left" w:pos="2160"/>
        </w:tabs>
        <w:spacing w:line="240" w:lineRule="auto"/>
        <w:jc w:val="both"/>
        <w:rPr>
          <w:i w:val="0"/>
          <w:iCs w:val="0"/>
          <w:spacing w:val="0"/>
          <w:kern w:val="2"/>
        </w:rPr>
      </w:pPr>
      <w:r w:rsidRPr="00C01732">
        <w:rPr>
          <w:kern w:val="2"/>
        </w:rPr>
        <w:t>[Health Center Name]</w:t>
      </w:r>
      <w:r w:rsidR="00ED5E74" w:rsidRPr="00C01732">
        <w:rPr>
          <w:i w:val="0"/>
          <w:iCs w:val="0"/>
          <w:spacing w:val="0"/>
          <w:kern w:val="2"/>
        </w:rPr>
        <w:t xml:space="preserve"> will, as quickly as possible, cease the offending practice. If the conduct involves the improper submission of c</w:t>
      </w:r>
      <w:r>
        <w:rPr>
          <w:i w:val="0"/>
          <w:iCs w:val="0"/>
          <w:spacing w:val="0"/>
          <w:kern w:val="2"/>
        </w:rPr>
        <w:t xml:space="preserve">laims for payment, </w:t>
      </w:r>
      <w:r w:rsidRPr="00C01732">
        <w:rPr>
          <w:kern w:val="2"/>
        </w:rPr>
        <w:t>[Health Center Name]</w:t>
      </w:r>
      <w:r w:rsidR="00ED5E74" w:rsidRPr="00C01732">
        <w:rPr>
          <w:i w:val="0"/>
          <w:iCs w:val="0"/>
          <w:spacing w:val="0"/>
          <w:kern w:val="2"/>
        </w:rPr>
        <w:t xml:space="preserve"> will immediately cease all billing potentially affected by the offending practice.</w:t>
      </w:r>
    </w:p>
    <w:p w:rsidR="00ED5E74" w:rsidRPr="00C01732" w:rsidRDefault="00ED5E74" w:rsidP="00C01732">
      <w:pPr>
        <w:pStyle w:val="BodyTextIndent"/>
        <w:tabs>
          <w:tab w:val="left" w:pos="1440"/>
        </w:tabs>
        <w:spacing w:line="240" w:lineRule="auto"/>
        <w:ind w:left="1440" w:firstLine="0"/>
        <w:jc w:val="both"/>
        <w:rPr>
          <w:b/>
          <w:bCs w:val="0"/>
          <w:i w:val="0"/>
          <w:iCs w:val="0"/>
          <w:spacing w:val="0"/>
          <w:kern w:val="2"/>
        </w:rPr>
      </w:pPr>
    </w:p>
    <w:p w:rsidR="00ED5E74" w:rsidRPr="00C01732" w:rsidRDefault="00746756" w:rsidP="00C01732">
      <w:pPr>
        <w:pStyle w:val="BodyTextIndent"/>
        <w:numPr>
          <w:ilvl w:val="0"/>
          <w:numId w:val="14"/>
        </w:numPr>
        <w:spacing w:line="240" w:lineRule="auto"/>
        <w:jc w:val="both"/>
        <w:rPr>
          <w:i w:val="0"/>
          <w:iCs w:val="0"/>
          <w:spacing w:val="0"/>
          <w:kern w:val="2"/>
        </w:rPr>
      </w:pPr>
      <w:r w:rsidRPr="00C01732">
        <w:rPr>
          <w:kern w:val="2"/>
        </w:rPr>
        <w:t>[Health Center Name]</w:t>
      </w:r>
      <w:r>
        <w:rPr>
          <w:kern w:val="2"/>
        </w:rPr>
        <w:t xml:space="preserve"> </w:t>
      </w:r>
      <w:r w:rsidR="00ED5E74" w:rsidRPr="00C01732">
        <w:rPr>
          <w:i w:val="0"/>
          <w:iCs w:val="0"/>
          <w:spacing w:val="0"/>
          <w:kern w:val="2"/>
        </w:rPr>
        <w:t xml:space="preserve">will consult with </w:t>
      </w:r>
      <w:r w:rsidR="009F6F04" w:rsidRPr="00C01732">
        <w:rPr>
          <w:i w:val="0"/>
          <w:iCs w:val="0"/>
          <w:spacing w:val="0"/>
          <w:kern w:val="2"/>
        </w:rPr>
        <w:t xml:space="preserve">qualified </w:t>
      </w:r>
      <w:r w:rsidR="00ED5E74" w:rsidRPr="00C01732">
        <w:rPr>
          <w:i w:val="0"/>
          <w:iCs w:val="0"/>
          <w:spacing w:val="0"/>
          <w:kern w:val="2"/>
        </w:rPr>
        <w:t>legal counsel to determine whether voluntary reporting of the identified misconduct to the appropriate governmental authority is warranted.</w:t>
      </w:r>
    </w:p>
    <w:p w:rsidR="00791668" w:rsidRPr="00C01732" w:rsidRDefault="00791668" w:rsidP="00C01732">
      <w:pPr>
        <w:pStyle w:val="ListParagraph"/>
        <w:jc w:val="both"/>
        <w:rPr>
          <w:i/>
          <w:iCs/>
          <w:kern w:val="2"/>
        </w:rPr>
      </w:pPr>
    </w:p>
    <w:p w:rsidR="00ED5E74" w:rsidRPr="00C01732" w:rsidRDefault="00ED5E74" w:rsidP="00C01732">
      <w:pPr>
        <w:pStyle w:val="BodyTextIndent"/>
        <w:numPr>
          <w:ilvl w:val="0"/>
          <w:numId w:val="14"/>
        </w:numPr>
        <w:spacing w:line="240" w:lineRule="auto"/>
        <w:jc w:val="both"/>
        <w:rPr>
          <w:b/>
          <w:bCs w:val="0"/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If applicable, </w:t>
      </w:r>
      <w:r w:rsidR="00746756" w:rsidRPr="00C01732">
        <w:rPr>
          <w:kern w:val="2"/>
        </w:rPr>
        <w:t>[Health Center Name]</w:t>
      </w:r>
      <w:r w:rsidR="00746756">
        <w:rPr>
          <w:kern w:val="2"/>
        </w:rPr>
        <w:t xml:space="preserve"> </w:t>
      </w:r>
      <w:r w:rsidRPr="00C01732">
        <w:rPr>
          <w:i w:val="0"/>
          <w:iCs w:val="0"/>
          <w:spacing w:val="0"/>
          <w:kern w:val="2"/>
        </w:rPr>
        <w:t xml:space="preserve">will calculate and repay any duplicate or improper payments made by </w:t>
      </w:r>
      <w:r w:rsidR="00373853" w:rsidRPr="00C01732">
        <w:rPr>
          <w:i w:val="0"/>
          <w:iCs w:val="0"/>
          <w:spacing w:val="0"/>
          <w:kern w:val="2"/>
        </w:rPr>
        <w:t>f</w:t>
      </w:r>
      <w:r w:rsidRPr="00C01732">
        <w:rPr>
          <w:i w:val="0"/>
          <w:iCs w:val="0"/>
          <w:spacing w:val="0"/>
          <w:kern w:val="2"/>
        </w:rPr>
        <w:t xml:space="preserve">ederal or </w:t>
      </w:r>
      <w:r w:rsidR="00373853" w:rsidRPr="00C01732">
        <w:rPr>
          <w:i w:val="0"/>
          <w:iCs w:val="0"/>
          <w:spacing w:val="0"/>
          <w:kern w:val="2"/>
        </w:rPr>
        <w:t>s</w:t>
      </w:r>
      <w:r w:rsidRPr="00C01732">
        <w:rPr>
          <w:i w:val="0"/>
          <w:iCs w:val="0"/>
          <w:spacing w:val="0"/>
          <w:kern w:val="2"/>
        </w:rPr>
        <w:t xml:space="preserve">tate </w:t>
      </w:r>
      <w:r w:rsidR="00373853" w:rsidRPr="00C01732">
        <w:rPr>
          <w:i w:val="0"/>
          <w:iCs w:val="0"/>
          <w:spacing w:val="0"/>
          <w:kern w:val="2"/>
        </w:rPr>
        <w:t>g</w:t>
      </w:r>
      <w:r w:rsidR="00D32BEB" w:rsidRPr="00C01732">
        <w:rPr>
          <w:i w:val="0"/>
          <w:iCs w:val="0"/>
          <w:spacing w:val="0"/>
          <w:kern w:val="2"/>
        </w:rPr>
        <w:t>overnment</w:t>
      </w:r>
      <w:r w:rsidRPr="00C01732">
        <w:rPr>
          <w:i w:val="0"/>
          <w:iCs w:val="0"/>
          <w:spacing w:val="0"/>
          <w:kern w:val="2"/>
        </w:rPr>
        <w:t xml:space="preserve"> program</w:t>
      </w:r>
      <w:r w:rsidR="00916CBA" w:rsidRPr="00C01732">
        <w:rPr>
          <w:i w:val="0"/>
          <w:iCs w:val="0"/>
          <w:spacing w:val="0"/>
          <w:kern w:val="2"/>
        </w:rPr>
        <w:t>s</w:t>
      </w:r>
      <w:r w:rsidRPr="00C01732">
        <w:rPr>
          <w:i w:val="0"/>
          <w:iCs w:val="0"/>
          <w:spacing w:val="0"/>
          <w:kern w:val="2"/>
        </w:rPr>
        <w:t xml:space="preserve"> as a result of the misconduct.</w:t>
      </w:r>
      <w:r w:rsidRPr="00C01732">
        <w:rPr>
          <w:b/>
          <w:bCs w:val="0"/>
          <w:i w:val="0"/>
          <w:iCs w:val="0"/>
          <w:spacing w:val="0"/>
          <w:kern w:val="2"/>
        </w:rPr>
        <w:tab/>
      </w:r>
    </w:p>
    <w:p w:rsidR="00ED5E74" w:rsidRPr="00C01732" w:rsidRDefault="00ED5E74" w:rsidP="00C01732">
      <w:pPr>
        <w:pStyle w:val="BodyTextIndent"/>
        <w:tabs>
          <w:tab w:val="left" w:pos="1440"/>
        </w:tabs>
        <w:spacing w:line="240" w:lineRule="auto"/>
        <w:ind w:left="1440" w:firstLine="0"/>
        <w:jc w:val="both"/>
        <w:rPr>
          <w:b/>
          <w:bCs w:val="0"/>
          <w:i w:val="0"/>
          <w:iCs w:val="0"/>
          <w:spacing w:val="0"/>
          <w:kern w:val="2"/>
        </w:rPr>
      </w:pPr>
    </w:p>
    <w:p w:rsidR="00ED5E74" w:rsidRPr="00C01732" w:rsidRDefault="00C00221" w:rsidP="00C01732">
      <w:pPr>
        <w:pStyle w:val="BodyTextIndent"/>
        <w:numPr>
          <w:ilvl w:val="0"/>
          <w:numId w:val="14"/>
        </w:numPr>
        <w:spacing w:line="240" w:lineRule="auto"/>
        <w:jc w:val="both"/>
        <w:rPr>
          <w:i w:val="0"/>
          <w:iCs w:val="0"/>
          <w:spacing w:val="0"/>
          <w:kern w:val="2"/>
        </w:rPr>
      </w:pPr>
      <w:r w:rsidRPr="00C01732">
        <w:rPr>
          <w:i w:val="0"/>
          <w:iCs w:val="0"/>
          <w:spacing w:val="0"/>
          <w:kern w:val="2"/>
        </w:rPr>
        <w:t xml:space="preserve">If applicable, </w:t>
      </w:r>
      <w:r w:rsidR="00746756" w:rsidRPr="00C01732">
        <w:rPr>
          <w:kern w:val="2"/>
        </w:rPr>
        <w:t>[Health Center Name]</w:t>
      </w:r>
      <w:r w:rsidR="00746756">
        <w:rPr>
          <w:kern w:val="2"/>
        </w:rPr>
        <w:t xml:space="preserve"> </w:t>
      </w:r>
      <w:r w:rsidRPr="00C01732">
        <w:rPr>
          <w:i w:val="0"/>
          <w:iCs w:val="0"/>
          <w:spacing w:val="0"/>
          <w:kern w:val="2"/>
        </w:rPr>
        <w:t>will i</w:t>
      </w:r>
      <w:r w:rsidR="00ED5E74" w:rsidRPr="00C01732">
        <w:rPr>
          <w:i w:val="0"/>
          <w:iCs w:val="0"/>
          <w:spacing w:val="0"/>
          <w:kern w:val="2"/>
        </w:rPr>
        <w:t>nitiate appropriate disciplinary action, which may include, but is not limited to, reprimand, demotion, suspension</w:t>
      </w:r>
      <w:r w:rsidR="005827C3" w:rsidRPr="00C01732">
        <w:rPr>
          <w:i w:val="0"/>
          <w:iCs w:val="0"/>
          <w:spacing w:val="0"/>
          <w:kern w:val="2"/>
        </w:rPr>
        <w:t>,</w:t>
      </w:r>
      <w:r w:rsidR="00ED5E74" w:rsidRPr="00C01732">
        <w:rPr>
          <w:i w:val="0"/>
          <w:iCs w:val="0"/>
          <w:spacing w:val="0"/>
          <w:kern w:val="2"/>
        </w:rPr>
        <w:t xml:space="preserve"> and/or termination. If the investigation uncovers what appears to be crim</w:t>
      </w:r>
      <w:r w:rsidRPr="00C01732">
        <w:rPr>
          <w:i w:val="0"/>
          <w:iCs w:val="0"/>
          <w:spacing w:val="0"/>
          <w:kern w:val="2"/>
        </w:rPr>
        <w:t xml:space="preserve">inal conduct on the part of one or more </w:t>
      </w:r>
      <w:r w:rsidR="00791668" w:rsidRPr="00C01732">
        <w:rPr>
          <w:i w:val="0"/>
          <w:iCs w:val="0"/>
          <w:spacing w:val="0"/>
          <w:kern w:val="2"/>
        </w:rPr>
        <w:t>Individua</w:t>
      </w:r>
      <w:r w:rsidR="00746756">
        <w:rPr>
          <w:i w:val="0"/>
          <w:iCs w:val="0"/>
          <w:spacing w:val="0"/>
          <w:kern w:val="2"/>
        </w:rPr>
        <w:t xml:space="preserve">ls Affiliated with </w:t>
      </w:r>
      <w:r w:rsidR="00746756" w:rsidRPr="00C01732">
        <w:rPr>
          <w:kern w:val="2"/>
        </w:rPr>
        <w:t>[Health Center Name]</w:t>
      </w:r>
      <w:r w:rsidR="00ED5E74" w:rsidRPr="00C01732">
        <w:rPr>
          <w:i w:val="0"/>
          <w:iCs w:val="0"/>
          <w:spacing w:val="0"/>
          <w:kern w:val="2"/>
        </w:rPr>
        <w:t xml:space="preserve">, appropriate disciplinary action against the </w:t>
      </w:r>
      <w:r w:rsidR="00F11393" w:rsidRPr="00C01732">
        <w:rPr>
          <w:i w:val="0"/>
          <w:iCs w:val="0"/>
          <w:spacing w:val="0"/>
          <w:kern w:val="2"/>
        </w:rPr>
        <w:t xml:space="preserve">Individuals Affiliated with Health Center </w:t>
      </w:r>
      <w:r w:rsidR="00ED5E74" w:rsidRPr="00C01732">
        <w:rPr>
          <w:i w:val="0"/>
          <w:iCs w:val="0"/>
          <w:spacing w:val="0"/>
          <w:kern w:val="2"/>
        </w:rPr>
        <w:t>who authorized, engaged in or otherwise participated in the offending practice will include, at a minimum, the removal of the person from any position of oversight and may include, in addition, suspension, demotion, and</w:t>
      </w:r>
      <w:r w:rsidR="00B03290" w:rsidRPr="00C01732">
        <w:rPr>
          <w:i w:val="0"/>
          <w:iCs w:val="0"/>
          <w:spacing w:val="0"/>
          <w:kern w:val="2"/>
        </w:rPr>
        <w:t>/or</w:t>
      </w:r>
      <w:r w:rsidR="00ED5E74" w:rsidRPr="00C01732">
        <w:rPr>
          <w:i w:val="0"/>
          <w:iCs w:val="0"/>
          <w:spacing w:val="0"/>
          <w:kern w:val="2"/>
        </w:rPr>
        <w:t xml:space="preserve"> termination.</w:t>
      </w:r>
    </w:p>
    <w:p w:rsidR="00ED5E74" w:rsidRPr="00C01732" w:rsidRDefault="00ED5E74" w:rsidP="00C01732">
      <w:pPr>
        <w:pStyle w:val="BodyTextIndent"/>
        <w:tabs>
          <w:tab w:val="left" w:pos="1440"/>
        </w:tabs>
        <w:spacing w:line="240" w:lineRule="auto"/>
        <w:ind w:left="1440" w:firstLine="0"/>
        <w:jc w:val="both"/>
        <w:rPr>
          <w:i w:val="0"/>
          <w:iCs w:val="0"/>
          <w:spacing w:val="0"/>
          <w:kern w:val="2"/>
        </w:rPr>
      </w:pPr>
    </w:p>
    <w:p w:rsidR="00ED5E74" w:rsidRPr="00C01732" w:rsidRDefault="00746756" w:rsidP="00C01732">
      <w:pPr>
        <w:pStyle w:val="BodyTextIndent"/>
        <w:numPr>
          <w:ilvl w:val="0"/>
          <w:numId w:val="14"/>
        </w:numPr>
        <w:tabs>
          <w:tab w:val="left" w:pos="720"/>
        </w:tabs>
        <w:spacing w:line="240" w:lineRule="auto"/>
        <w:jc w:val="both"/>
        <w:rPr>
          <w:i w:val="0"/>
          <w:iCs w:val="0"/>
          <w:spacing w:val="0"/>
          <w:kern w:val="2"/>
        </w:rPr>
      </w:pPr>
      <w:r w:rsidRPr="00C01732">
        <w:rPr>
          <w:kern w:val="2"/>
        </w:rPr>
        <w:t>[Health Center Name]</w:t>
      </w:r>
      <w:r>
        <w:rPr>
          <w:kern w:val="2"/>
        </w:rPr>
        <w:t xml:space="preserve"> </w:t>
      </w:r>
      <w:r w:rsidR="00C00221" w:rsidRPr="00C01732">
        <w:rPr>
          <w:i w:val="0"/>
          <w:iCs w:val="0"/>
          <w:spacing w:val="0"/>
          <w:kern w:val="2"/>
        </w:rPr>
        <w:t>will p</w:t>
      </w:r>
      <w:r w:rsidR="00ED5E74" w:rsidRPr="00C01732">
        <w:rPr>
          <w:i w:val="0"/>
          <w:iCs w:val="0"/>
          <w:spacing w:val="0"/>
          <w:kern w:val="2"/>
        </w:rPr>
        <w:t>romptly undertake app</w:t>
      </w:r>
      <w:r>
        <w:rPr>
          <w:i w:val="0"/>
          <w:iCs w:val="0"/>
          <w:spacing w:val="0"/>
          <w:kern w:val="2"/>
        </w:rPr>
        <w:t>ropriate training and education</w:t>
      </w:r>
      <w:r w:rsidR="00FC1D08" w:rsidRPr="00C01732">
        <w:rPr>
          <w:i w:val="0"/>
          <w:iCs w:val="0"/>
          <w:spacing w:val="0"/>
          <w:kern w:val="2"/>
        </w:rPr>
        <w:t xml:space="preserve"> </w:t>
      </w:r>
      <w:r w:rsidR="00ED5E74" w:rsidRPr="00C01732">
        <w:rPr>
          <w:i w:val="0"/>
          <w:iCs w:val="0"/>
          <w:spacing w:val="0"/>
          <w:kern w:val="2"/>
        </w:rPr>
        <w:t>to prevent a recurrence of the misconduct.</w:t>
      </w:r>
    </w:p>
    <w:p w:rsidR="00ED5E74" w:rsidRPr="00C01732" w:rsidRDefault="00ED5E74" w:rsidP="00C01732">
      <w:pPr>
        <w:pStyle w:val="BodyTextIndent"/>
        <w:tabs>
          <w:tab w:val="left" w:pos="1440"/>
        </w:tabs>
        <w:spacing w:line="240" w:lineRule="auto"/>
        <w:ind w:left="1440" w:firstLine="0"/>
        <w:jc w:val="both"/>
        <w:rPr>
          <w:i w:val="0"/>
          <w:iCs w:val="0"/>
          <w:spacing w:val="0"/>
          <w:kern w:val="2"/>
        </w:rPr>
      </w:pPr>
    </w:p>
    <w:p w:rsidR="00ED5E74" w:rsidRPr="00C01732" w:rsidRDefault="00746756" w:rsidP="00C01732">
      <w:pPr>
        <w:pStyle w:val="BodyTextIndent"/>
        <w:numPr>
          <w:ilvl w:val="0"/>
          <w:numId w:val="14"/>
        </w:numPr>
        <w:spacing w:line="240" w:lineRule="auto"/>
        <w:jc w:val="both"/>
        <w:rPr>
          <w:i w:val="0"/>
          <w:iCs w:val="0"/>
          <w:spacing w:val="0"/>
          <w:kern w:val="2"/>
        </w:rPr>
      </w:pPr>
      <w:r w:rsidRPr="00C01732">
        <w:rPr>
          <w:kern w:val="2"/>
        </w:rPr>
        <w:t>[Health Center Name]</w:t>
      </w:r>
      <w:r w:rsidR="00C00221" w:rsidRPr="00C01732">
        <w:rPr>
          <w:i w:val="0"/>
          <w:iCs w:val="0"/>
          <w:spacing w:val="0"/>
          <w:kern w:val="2"/>
        </w:rPr>
        <w:t xml:space="preserve"> will c</w:t>
      </w:r>
      <w:r w:rsidR="00ED5E74" w:rsidRPr="00C01732">
        <w:rPr>
          <w:i w:val="0"/>
          <w:iCs w:val="0"/>
          <w:spacing w:val="0"/>
          <w:kern w:val="2"/>
        </w:rPr>
        <w:t xml:space="preserve">onduct a review of applicable </w:t>
      </w:r>
      <w:r w:rsidRPr="00C01732">
        <w:rPr>
          <w:kern w:val="2"/>
        </w:rPr>
        <w:t>[Health Center Name]</w:t>
      </w:r>
      <w:r>
        <w:rPr>
          <w:kern w:val="2"/>
        </w:rPr>
        <w:t xml:space="preserve"> </w:t>
      </w:r>
      <w:r w:rsidR="00ED5E74" w:rsidRPr="00C01732">
        <w:rPr>
          <w:i w:val="0"/>
          <w:iCs w:val="0"/>
          <w:spacing w:val="0"/>
          <w:kern w:val="2"/>
        </w:rPr>
        <w:t>policies and procedures to determine whether revisions or the development of new policies and/or procedures are needed to minimize future risk of noncompliance.</w:t>
      </w:r>
    </w:p>
    <w:p w:rsidR="00ED5E74" w:rsidRPr="00C01732" w:rsidRDefault="00ED5E74" w:rsidP="00C01732">
      <w:pPr>
        <w:jc w:val="both"/>
        <w:rPr>
          <w:kern w:val="2"/>
        </w:rPr>
      </w:pPr>
    </w:p>
    <w:p w:rsidR="009C062E" w:rsidRPr="009C062E" w:rsidRDefault="009C062E" w:rsidP="00C01732">
      <w:pPr>
        <w:pStyle w:val="BodyTextIndent"/>
        <w:numPr>
          <w:ilvl w:val="0"/>
          <w:numId w:val="14"/>
        </w:numPr>
        <w:spacing w:line="240" w:lineRule="auto"/>
        <w:jc w:val="both"/>
        <w:rPr>
          <w:b/>
          <w:bCs w:val="0"/>
          <w:i w:val="0"/>
          <w:iCs w:val="0"/>
          <w:spacing w:val="0"/>
          <w:kern w:val="2"/>
        </w:rPr>
      </w:pPr>
      <w:r w:rsidRPr="00C01732">
        <w:rPr>
          <w:kern w:val="2"/>
        </w:rPr>
        <w:t>[Health Center Name]</w:t>
      </w:r>
      <w:r w:rsidR="00292E4C">
        <w:rPr>
          <w:i w:val="0"/>
          <w:kern w:val="2"/>
        </w:rPr>
        <w:t xml:space="preserve"> will conduct a</w:t>
      </w:r>
      <w:r>
        <w:rPr>
          <w:i w:val="0"/>
          <w:kern w:val="2"/>
        </w:rPr>
        <w:t xml:space="preserve"> review of the Corporate Compliance Program to determine whether the misconduct </w:t>
      </w:r>
      <w:r w:rsidR="00292E4C">
        <w:rPr>
          <w:i w:val="0"/>
          <w:kern w:val="2"/>
        </w:rPr>
        <w:t xml:space="preserve">or potential misconduct was not detected earlier or prevented due to a flaw in the Corporate Compliance Program and, if so, make appropriate revisions to the Standards of Conduct, Corporate Compliance Plan and policies and procedures.   </w:t>
      </w:r>
    </w:p>
    <w:p w:rsidR="009C062E" w:rsidRPr="009C062E" w:rsidRDefault="009C062E" w:rsidP="009C062E">
      <w:pPr>
        <w:pStyle w:val="BodyTextIndent"/>
        <w:spacing w:line="240" w:lineRule="auto"/>
        <w:ind w:left="1080" w:firstLine="0"/>
        <w:jc w:val="both"/>
        <w:rPr>
          <w:b/>
          <w:bCs w:val="0"/>
          <w:i w:val="0"/>
          <w:iCs w:val="0"/>
          <w:spacing w:val="0"/>
          <w:kern w:val="2"/>
        </w:rPr>
      </w:pPr>
    </w:p>
    <w:p w:rsidR="00ED5E74" w:rsidRPr="00C01732" w:rsidRDefault="00746756" w:rsidP="00C01732">
      <w:pPr>
        <w:pStyle w:val="BodyTextIndent"/>
        <w:numPr>
          <w:ilvl w:val="0"/>
          <w:numId w:val="14"/>
        </w:numPr>
        <w:spacing w:line="240" w:lineRule="auto"/>
        <w:jc w:val="both"/>
        <w:rPr>
          <w:b/>
          <w:bCs w:val="0"/>
          <w:i w:val="0"/>
          <w:iCs w:val="0"/>
          <w:spacing w:val="0"/>
          <w:kern w:val="2"/>
        </w:rPr>
      </w:pPr>
      <w:r w:rsidRPr="00C01732">
        <w:rPr>
          <w:kern w:val="2"/>
        </w:rPr>
        <w:t>[Health Center Name]</w:t>
      </w:r>
      <w:r>
        <w:rPr>
          <w:kern w:val="2"/>
        </w:rPr>
        <w:t xml:space="preserve"> </w:t>
      </w:r>
      <w:r w:rsidR="00C00221" w:rsidRPr="00C01732">
        <w:rPr>
          <w:i w:val="0"/>
          <w:iCs w:val="0"/>
          <w:spacing w:val="0"/>
          <w:kern w:val="2"/>
        </w:rPr>
        <w:t>will c</w:t>
      </w:r>
      <w:r w:rsidR="00ED5E74" w:rsidRPr="00C01732">
        <w:rPr>
          <w:i w:val="0"/>
          <w:iCs w:val="0"/>
          <w:spacing w:val="0"/>
          <w:kern w:val="2"/>
        </w:rPr>
        <w:t>onduct, as appropriate, follow-up monitoring and auditing to ensure effective resolution of the offending practice.</w:t>
      </w:r>
    </w:p>
    <w:p w:rsidR="008823DC" w:rsidRPr="00C01732" w:rsidRDefault="008823DC" w:rsidP="00C01732">
      <w:pPr>
        <w:pStyle w:val="BodyText"/>
        <w:jc w:val="both"/>
        <w:rPr>
          <w:i w:val="0"/>
          <w:iCs w:val="0"/>
          <w:spacing w:val="0"/>
          <w:kern w:val="2"/>
        </w:rPr>
      </w:pPr>
    </w:p>
    <w:p w:rsidR="00373853" w:rsidRPr="00C01732" w:rsidRDefault="00373853" w:rsidP="00C01732">
      <w:pPr>
        <w:jc w:val="both"/>
        <w:rPr>
          <w:b/>
          <w:kern w:val="2"/>
        </w:rPr>
      </w:pPr>
      <w:r w:rsidRPr="00C01732">
        <w:rPr>
          <w:b/>
          <w:kern w:val="2"/>
        </w:rPr>
        <w:t xml:space="preserve">This policy and procedure shall be periodically reviewed and updated consistent with the requirements and standards established by the Board of Directors and health center </w:t>
      </w:r>
      <w:r w:rsidRPr="00C01732">
        <w:rPr>
          <w:b/>
          <w:kern w:val="2"/>
        </w:rPr>
        <w:lastRenderedPageBreak/>
        <w:t>management, federal and state laws and regulations, and applicable accrediting and review organizations.</w:t>
      </w:r>
    </w:p>
    <w:p w:rsidR="00373853" w:rsidRPr="00C01732" w:rsidRDefault="00373853" w:rsidP="00C01732">
      <w:pPr>
        <w:jc w:val="both"/>
        <w:rPr>
          <w:kern w:val="2"/>
        </w:rPr>
      </w:pPr>
    </w:p>
    <w:p w:rsidR="00373853" w:rsidRPr="00C01732" w:rsidRDefault="00373853" w:rsidP="00C01732">
      <w:pPr>
        <w:jc w:val="both"/>
        <w:rPr>
          <w:b/>
          <w:kern w:val="2"/>
        </w:rPr>
      </w:pPr>
      <w:r w:rsidRPr="00C01732">
        <w:rPr>
          <w:b/>
          <w:kern w:val="2"/>
        </w:rPr>
        <w:t>Responsible parties:</w:t>
      </w:r>
    </w:p>
    <w:p w:rsidR="00373853" w:rsidRPr="00C01732" w:rsidRDefault="00373853" w:rsidP="00C01732">
      <w:pPr>
        <w:jc w:val="both"/>
        <w:rPr>
          <w:b/>
          <w:kern w:val="2"/>
        </w:rPr>
      </w:pPr>
    </w:p>
    <w:p w:rsidR="00373853" w:rsidRPr="00C01732" w:rsidRDefault="00373853" w:rsidP="00C01732">
      <w:pPr>
        <w:pStyle w:val="Heading3"/>
        <w:rPr>
          <w:b/>
          <w:kern w:val="2"/>
          <w:szCs w:val="24"/>
        </w:rPr>
      </w:pPr>
      <w:r w:rsidRPr="00C01732">
        <w:rPr>
          <w:kern w:val="2"/>
          <w:szCs w:val="24"/>
        </w:rPr>
        <w:t>Signature</w:t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  <w:t>Date</w:t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  <w:r w:rsidRPr="00C01732">
        <w:rPr>
          <w:kern w:val="2"/>
          <w:szCs w:val="24"/>
        </w:rPr>
        <w:tab/>
      </w:r>
    </w:p>
    <w:p w:rsidR="00373853" w:rsidRPr="00C01732" w:rsidRDefault="00373853" w:rsidP="00C01732">
      <w:pPr>
        <w:pStyle w:val="Heading3"/>
        <w:rPr>
          <w:kern w:val="2"/>
          <w:szCs w:val="24"/>
          <w:u w:val="none"/>
        </w:rPr>
      </w:pPr>
      <w:r w:rsidRPr="00C01732">
        <w:rPr>
          <w:kern w:val="2"/>
          <w:szCs w:val="24"/>
          <w:u w:val="none"/>
        </w:rPr>
        <w:t>Executive Director</w:t>
      </w:r>
    </w:p>
    <w:p w:rsidR="00373853" w:rsidRPr="00C01732" w:rsidRDefault="00373853" w:rsidP="00C01732">
      <w:pPr>
        <w:jc w:val="both"/>
        <w:rPr>
          <w:kern w:val="2"/>
        </w:rPr>
      </w:pPr>
    </w:p>
    <w:p w:rsidR="00373853" w:rsidRPr="00C01732" w:rsidRDefault="00373853" w:rsidP="00C01732">
      <w:pPr>
        <w:pStyle w:val="3"/>
        <w:rPr>
          <w:bCs/>
          <w:kern w:val="2"/>
          <w:szCs w:val="24"/>
        </w:rPr>
      </w:pPr>
      <w:r w:rsidRPr="00C01732">
        <w:rPr>
          <w:kern w:val="2"/>
          <w:szCs w:val="24"/>
          <w:u w:val="single"/>
        </w:rPr>
        <w:t>Signature</w:t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  <w:t>Date</w:t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  <w:r w:rsidRPr="00C01732">
        <w:rPr>
          <w:kern w:val="2"/>
          <w:szCs w:val="24"/>
          <w:u w:val="single"/>
        </w:rPr>
        <w:tab/>
      </w:r>
    </w:p>
    <w:p w:rsidR="00ED5E74" w:rsidRPr="00C01732" w:rsidRDefault="00ED5E74" w:rsidP="00C01732">
      <w:pPr>
        <w:pStyle w:val="Heading3"/>
        <w:rPr>
          <w:kern w:val="2"/>
        </w:rPr>
      </w:pPr>
    </w:p>
    <w:sectPr w:rsidR="00ED5E74" w:rsidRPr="00C01732" w:rsidSect="009C7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05" w:rsidRDefault="00F11393">
      <w:r>
        <w:separator/>
      </w:r>
    </w:p>
  </w:endnote>
  <w:endnote w:type="continuationSeparator" w:id="0">
    <w:p w:rsidR="004A1F05" w:rsidRDefault="00F1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0" w:rsidRDefault="00747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121</w:t>
    </w:r>
    <w:r>
      <w:rPr>
        <w:rStyle w:val="PageNumber"/>
      </w:rPr>
      <w:fldChar w:fldCharType="end"/>
    </w:r>
  </w:p>
  <w:p w:rsidR="007478A0" w:rsidRDefault="00747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FE" w:rsidRPr="0090770C" w:rsidRDefault="00404AFE" w:rsidP="00404AFE">
    <w:pPr>
      <w:pBdr>
        <w:bottom w:val="single" w:sz="12" w:space="0" w:color="auto"/>
      </w:pBdr>
      <w:rPr>
        <w:sz w:val="20"/>
        <w:szCs w:val="20"/>
      </w:rPr>
    </w:pPr>
  </w:p>
  <w:p w:rsidR="00404AFE" w:rsidRPr="0090770C" w:rsidRDefault="00404AFE" w:rsidP="00404AFE">
    <w:pPr>
      <w:tabs>
        <w:tab w:val="left" w:pos="2340"/>
      </w:tabs>
      <w:jc w:val="center"/>
      <w:rPr>
        <w:sz w:val="20"/>
        <w:szCs w:val="20"/>
      </w:rPr>
    </w:pPr>
  </w:p>
  <w:p w:rsidR="00404AFE" w:rsidRPr="0090770C" w:rsidRDefault="00D10956" w:rsidP="00404AFE">
    <w:pPr>
      <w:tabs>
        <w:tab w:val="left" w:pos="2340"/>
      </w:tabs>
      <w:jc w:val="center"/>
      <w:rPr>
        <w:sz w:val="20"/>
        <w:szCs w:val="20"/>
      </w:rPr>
    </w:pPr>
    <w:r w:rsidRPr="0090770C">
      <w:rPr>
        <w:sz w:val="20"/>
        <w:szCs w:val="20"/>
        <w:lang w:val="de-DE"/>
      </w:rPr>
      <w:t>©</w:t>
    </w:r>
    <w:r w:rsidR="00732962">
      <w:rPr>
        <w:sz w:val="20"/>
        <w:szCs w:val="20"/>
        <w:lang w:val="de-DE"/>
      </w:rPr>
      <w:t>2017</w:t>
    </w:r>
    <w:r w:rsidR="00404AFE" w:rsidRPr="0090770C">
      <w:rPr>
        <w:sz w:val="20"/>
        <w:szCs w:val="20"/>
        <w:lang w:val="de-DE"/>
      </w:rPr>
      <w:t xml:space="preserve"> </w:t>
    </w:r>
    <w:r w:rsidR="00404AFE" w:rsidRPr="0090770C">
      <w:rPr>
        <w:sz w:val="20"/>
        <w:szCs w:val="20"/>
      </w:rPr>
      <w:t>National Association of Community Health Centers, Inc.</w:t>
    </w:r>
  </w:p>
  <w:p w:rsidR="00404AFE" w:rsidRPr="0090770C" w:rsidRDefault="00404AFE" w:rsidP="00404AFE">
    <w:pPr>
      <w:tabs>
        <w:tab w:val="left" w:pos="2340"/>
      </w:tabs>
      <w:jc w:val="center"/>
      <w:rPr>
        <w:sz w:val="20"/>
        <w:szCs w:val="20"/>
        <w:lang w:val="de-DE"/>
      </w:rPr>
    </w:pPr>
    <w:r w:rsidRPr="0090770C">
      <w:rPr>
        <w:sz w:val="20"/>
        <w:szCs w:val="20"/>
        <w:lang w:val="de-DE"/>
      </w:rPr>
      <w:t>and Feldesman Tucker Leifer Fidell LLP</w:t>
    </w:r>
  </w:p>
  <w:p w:rsidR="00404AFE" w:rsidRPr="0090770C" w:rsidRDefault="008A13EA" w:rsidP="008A13EA">
    <w:pPr>
      <w:tabs>
        <w:tab w:val="left" w:pos="2340"/>
        <w:tab w:val="left" w:pos="4211"/>
      </w:tabs>
      <w:rPr>
        <w:sz w:val="20"/>
        <w:szCs w:val="20"/>
        <w:lang w:val="de-DE"/>
      </w:rPr>
    </w:pPr>
    <w:r w:rsidRPr="0090770C">
      <w:rPr>
        <w:sz w:val="20"/>
        <w:szCs w:val="20"/>
        <w:lang w:val="de-DE"/>
      </w:rPr>
      <w:tab/>
    </w:r>
    <w:r w:rsidRPr="0090770C">
      <w:rPr>
        <w:sz w:val="20"/>
        <w:szCs w:val="20"/>
        <w:lang w:val="de-DE"/>
      </w:rPr>
      <w:tab/>
    </w:r>
  </w:p>
  <w:p w:rsidR="007478A0" w:rsidRPr="0090770C" w:rsidRDefault="00404AFE" w:rsidP="00404AFE">
    <w:pPr>
      <w:tabs>
        <w:tab w:val="left" w:pos="2340"/>
      </w:tabs>
      <w:jc w:val="center"/>
      <w:rPr>
        <w:sz w:val="20"/>
        <w:szCs w:val="20"/>
        <w:lang w:val="de-DE"/>
      </w:rPr>
    </w:pPr>
    <w:r w:rsidRPr="0090770C">
      <w:rPr>
        <w:rStyle w:val="PageNumber"/>
        <w:sz w:val="20"/>
        <w:szCs w:val="20"/>
      </w:rPr>
      <w:fldChar w:fldCharType="begin"/>
    </w:r>
    <w:r w:rsidRPr="0090770C">
      <w:rPr>
        <w:rStyle w:val="PageNumber"/>
        <w:sz w:val="20"/>
        <w:szCs w:val="20"/>
      </w:rPr>
      <w:instrText xml:space="preserve"> PAGE </w:instrText>
    </w:r>
    <w:r w:rsidRPr="0090770C">
      <w:rPr>
        <w:rStyle w:val="PageNumber"/>
        <w:sz w:val="20"/>
        <w:szCs w:val="20"/>
      </w:rPr>
      <w:fldChar w:fldCharType="separate"/>
    </w:r>
    <w:r w:rsidR="000540DA">
      <w:rPr>
        <w:rStyle w:val="PageNumber"/>
        <w:noProof/>
        <w:sz w:val="20"/>
        <w:szCs w:val="20"/>
      </w:rPr>
      <w:t>1</w:t>
    </w:r>
    <w:r w:rsidRPr="0090770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0" w:rsidRDefault="007478A0">
    <w:pPr>
      <w:pBdr>
        <w:bottom w:val="single" w:sz="12" w:space="0" w:color="auto"/>
      </w:pBdr>
      <w:rPr>
        <w:sz w:val="20"/>
      </w:rPr>
    </w:pPr>
  </w:p>
  <w:p w:rsidR="007478A0" w:rsidRDefault="007478A0">
    <w:pPr>
      <w:jc w:val="center"/>
      <w:rPr>
        <w:b/>
        <w:bCs/>
      </w:rPr>
    </w:pPr>
  </w:p>
  <w:p w:rsidR="007478A0" w:rsidRDefault="007478A0">
    <w:pPr>
      <w:tabs>
        <w:tab w:val="left" w:pos="2340"/>
      </w:tabs>
      <w:jc w:val="center"/>
      <w:rPr>
        <w:b/>
        <w:bCs/>
      </w:rPr>
    </w:pPr>
    <w:r>
      <w:rPr>
        <w:b/>
        <w:bCs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121</w:t>
    </w:r>
    <w:r>
      <w:rPr>
        <w:rStyle w:val="PageNumber"/>
      </w:rPr>
      <w:fldChar w:fldCharType="end"/>
    </w:r>
    <w:r>
      <w:rPr>
        <w:b/>
        <w:bCs/>
      </w:rPr>
      <w:t xml:space="preserve"> -</w:t>
    </w:r>
  </w:p>
  <w:p w:rsidR="007478A0" w:rsidRDefault="007478A0">
    <w:pPr>
      <w:tabs>
        <w:tab w:val="left" w:pos="2340"/>
      </w:tabs>
      <w:jc w:val="center"/>
      <w:rPr>
        <w:sz w:val="20"/>
      </w:rPr>
    </w:pPr>
    <w:r>
      <w:rPr>
        <w:sz w:val="20"/>
      </w:rPr>
      <w:t xml:space="preserve"> </w:t>
    </w:r>
  </w:p>
  <w:p w:rsidR="007478A0" w:rsidRDefault="007478A0">
    <w:pPr>
      <w:tabs>
        <w:tab w:val="left" w:pos="2340"/>
      </w:tabs>
      <w:jc w:val="center"/>
      <w:rPr>
        <w:sz w:val="20"/>
      </w:rPr>
    </w:pPr>
    <w:r>
      <w:rPr>
        <w:sz w:val="20"/>
      </w:rPr>
      <w:t>The NACHC Corporate Compliance Development Program</w:t>
    </w:r>
  </w:p>
  <w:p w:rsidR="007478A0" w:rsidRDefault="007478A0">
    <w:pPr>
      <w:tabs>
        <w:tab w:val="left" w:pos="2340"/>
      </w:tabs>
      <w:jc w:val="center"/>
      <w:rPr>
        <w:sz w:val="20"/>
      </w:rPr>
    </w:pPr>
    <w:r>
      <w:rPr>
        <w:sz w:val="20"/>
      </w:rPr>
      <w:t>Copyright © Corporate Compliance Development LLP, May 2001</w:t>
    </w:r>
  </w:p>
  <w:p w:rsidR="007478A0" w:rsidRDefault="007478A0">
    <w:pPr>
      <w:pStyle w:val="Footer"/>
      <w:tabs>
        <w:tab w:val="left" w:pos="2340"/>
      </w:tabs>
      <w:rPr>
        <w:sz w:val="20"/>
      </w:rPr>
    </w:pPr>
  </w:p>
  <w:p w:rsidR="007478A0" w:rsidRDefault="00747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05" w:rsidRDefault="00F11393">
      <w:r>
        <w:separator/>
      </w:r>
    </w:p>
  </w:footnote>
  <w:footnote w:type="continuationSeparator" w:id="0">
    <w:p w:rsidR="004A1F05" w:rsidRDefault="00F11393">
      <w:r>
        <w:continuationSeparator/>
      </w:r>
    </w:p>
  </w:footnote>
  <w:footnote w:id="1">
    <w:p w:rsidR="007478A0" w:rsidRPr="0084556A" w:rsidRDefault="007478A0" w:rsidP="00E43960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4556A">
        <w:t xml:space="preserve">The Authors of these materials include attorneys at the law firm of Feldesman Tucker Leifer Fidell LLP. The sample documents offer general guidance based on </w:t>
      </w:r>
      <w:r w:rsidR="00EE5B07">
        <w:t>f</w:t>
      </w:r>
      <w:r w:rsidRPr="0084556A">
        <w:t>ederal law and regulations and do not necessarily apply to all health centers under all facts and circumstances.</w:t>
      </w:r>
      <w:r w:rsidR="00EE5B07">
        <w:t xml:space="preserve"> </w:t>
      </w:r>
      <w:r w:rsidRPr="0084556A">
        <w:t>Further, these materials do not replace, and are not a substitute for, legal advice from qualified legal counsel.</w:t>
      </w:r>
    </w:p>
  </w:footnote>
  <w:footnote w:id="2">
    <w:p w:rsidR="007478A0" w:rsidRPr="00876838" w:rsidRDefault="007478A0" w:rsidP="00E43960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76838">
        <w:t>Authors’ note: Using the following sample as a guide, health centers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0" w:rsidRDefault="007478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121</w:t>
    </w:r>
    <w:r>
      <w:rPr>
        <w:rStyle w:val="PageNumber"/>
      </w:rPr>
      <w:fldChar w:fldCharType="end"/>
    </w:r>
  </w:p>
  <w:p w:rsidR="007478A0" w:rsidRDefault="007478A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0" w:rsidRDefault="00732962" w:rsidP="00732962">
    <w:pPr>
      <w:jc w:val="center"/>
      <w:rPr>
        <w:sz w:val="20"/>
      </w:rPr>
    </w:pPr>
    <w:r>
      <w:rPr>
        <w:sz w:val="20"/>
      </w:rPr>
      <w:t>Element Six:</w:t>
    </w:r>
  </w:p>
  <w:p w:rsidR="00732962" w:rsidRDefault="00732962" w:rsidP="00732962">
    <w:pPr>
      <w:jc w:val="center"/>
      <w:rPr>
        <w:sz w:val="20"/>
      </w:rPr>
    </w:pPr>
    <w:r>
      <w:rPr>
        <w:sz w:val="20"/>
      </w:rPr>
      <w:t>Responding to Detected Offenses</w:t>
    </w:r>
  </w:p>
  <w:p w:rsidR="007478A0" w:rsidRPr="00F354EE" w:rsidRDefault="007478A0" w:rsidP="004C5977">
    <w:pPr>
      <w:pBdr>
        <w:bottom w:val="single" w:sz="12" w:space="0" w:color="auto"/>
      </w:pBdr>
      <w:jc w:val="center"/>
      <w:rPr>
        <w:sz w:val="20"/>
      </w:rPr>
    </w:pPr>
  </w:p>
  <w:p w:rsidR="007478A0" w:rsidRDefault="007478A0" w:rsidP="00A07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0" w:rsidRDefault="007478A0">
    <w:pPr>
      <w:jc w:val="center"/>
      <w:rPr>
        <w:sz w:val="20"/>
      </w:rPr>
    </w:pPr>
    <w:r>
      <w:rPr>
        <w:sz w:val="20"/>
      </w:rPr>
      <w:t>Phase I: Corporate Compliance Program Framework Tools</w:t>
    </w:r>
  </w:p>
  <w:p w:rsidR="007478A0" w:rsidRDefault="007478A0">
    <w:pPr>
      <w:jc w:val="center"/>
      <w:rPr>
        <w:sz w:val="20"/>
      </w:rPr>
    </w:pPr>
    <w:r>
      <w:rPr>
        <w:sz w:val="20"/>
      </w:rPr>
      <w:t>Responding Appropriately to Detected Offenses</w:t>
    </w:r>
  </w:p>
  <w:p w:rsidR="007478A0" w:rsidRDefault="007478A0">
    <w:pPr>
      <w:pBdr>
        <w:bottom w:val="single" w:sz="12" w:space="0" w:color="auto"/>
      </w:pBdr>
      <w:rPr>
        <w:sz w:val="20"/>
      </w:rPr>
    </w:pPr>
  </w:p>
  <w:p w:rsidR="007478A0" w:rsidRDefault="00747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33752"/>
    <w:multiLevelType w:val="hybridMultilevel"/>
    <w:tmpl w:val="6980D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87CC8EE">
      <w:start w:val="1"/>
      <w:numFmt w:val="upperLetter"/>
      <w:pStyle w:val="Heading5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F15C2"/>
    <w:multiLevelType w:val="hybridMultilevel"/>
    <w:tmpl w:val="B13821E6"/>
    <w:lvl w:ilvl="0" w:tplc="5C3249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DF0"/>
    <w:multiLevelType w:val="hybridMultilevel"/>
    <w:tmpl w:val="052818FA"/>
    <w:lvl w:ilvl="0" w:tplc="462460C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4B7303"/>
    <w:multiLevelType w:val="hybridMultilevel"/>
    <w:tmpl w:val="281C155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C912043"/>
    <w:multiLevelType w:val="hybridMultilevel"/>
    <w:tmpl w:val="CB503246"/>
    <w:lvl w:ilvl="0" w:tplc="7592E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2D285F"/>
    <w:multiLevelType w:val="hybridMultilevel"/>
    <w:tmpl w:val="B13821E6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31980"/>
    <w:multiLevelType w:val="hybridMultilevel"/>
    <w:tmpl w:val="BD9E07A6"/>
    <w:lvl w:ilvl="0" w:tplc="9412FB4A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A9FCB93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D5547CE"/>
    <w:multiLevelType w:val="hybridMultilevel"/>
    <w:tmpl w:val="CD1684C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9D2AD7"/>
    <w:multiLevelType w:val="hybridMultilevel"/>
    <w:tmpl w:val="56186BC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4AA1D49"/>
    <w:multiLevelType w:val="hybridMultilevel"/>
    <w:tmpl w:val="0D4C75E8"/>
    <w:lvl w:ilvl="0" w:tplc="AD60F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4453C8"/>
    <w:multiLevelType w:val="hybridMultilevel"/>
    <w:tmpl w:val="ED90380C"/>
    <w:lvl w:ilvl="0" w:tplc="5C3249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D7B65"/>
    <w:multiLevelType w:val="hybridMultilevel"/>
    <w:tmpl w:val="599E906C"/>
    <w:lvl w:ilvl="0" w:tplc="9412FB4A">
      <w:start w:val="1"/>
      <w:numFmt w:val="decimal"/>
      <w:lvlText w:val="%1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1376DE"/>
    <w:multiLevelType w:val="hybridMultilevel"/>
    <w:tmpl w:val="D2468762"/>
    <w:lvl w:ilvl="0" w:tplc="5C3249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94D3F"/>
    <w:multiLevelType w:val="hybridMultilevel"/>
    <w:tmpl w:val="5F746402"/>
    <w:lvl w:ilvl="0" w:tplc="9412FB4A">
      <w:start w:val="1"/>
      <w:numFmt w:val="decimal"/>
      <w:lvlText w:val="%1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9CF7209"/>
    <w:multiLevelType w:val="hybridMultilevel"/>
    <w:tmpl w:val="13A63680"/>
    <w:lvl w:ilvl="0" w:tplc="9412FB4A">
      <w:start w:val="1"/>
      <w:numFmt w:val="decimal"/>
      <w:lvlText w:val="%1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75F45459"/>
    <w:multiLevelType w:val="hybridMultilevel"/>
    <w:tmpl w:val="0D20D8F4"/>
    <w:lvl w:ilvl="0" w:tplc="5388ED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142BC7"/>
    <w:multiLevelType w:val="hybridMultilevel"/>
    <w:tmpl w:val="3698AD8C"/>
    <w:lvl w:ilvl="0" w:tplc="C71615DE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17"/>
  </w:num>
  <w:num w:numId="6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E74"/>
    <w:rsid w:val="000540DA"/>
    <w:rsid w:val="00097206"/>
    <w:rsid w:val="000F08DE"/>
    <w:rsid w:val="00135997"/>
    <w:rsid w:val="00164E0F"/>
    <w:rsid w:val="00186CE5"/>
    <w:rsid w:val="001940D2"/>
    <w:rsid w:val="001C7477"/>
    <w:rsid w:val="00201870"/>
    <w:rsid w:val="00220D6F"/>
    <w:rsid w:val="00240458"/>
    <w:rsid w:val="00254B96"/>
    <w:rsid w:val="002826AC"/>
    <w:rsid w:val="00292E4C"/>
    <w:rsid w:val="002A60E0"/>
    <w:rsid w:val="002C2C61"/>
    <w:rsid w:val="002E0297"/>
    <w:rsid w:val="0030760B"/>
    <w:rsid w:val="00373853"/>
    <w:rsid w:val="003A4BAB"/>
    <w:rsid w:val="003B6AF7"/>
    <w:rsid w:val="003D5D09"/>
    <w:rsid w:val="003E59FF"/>
    <w:rsid w:val="003F26B1"/>
    <w:rsid w:val="00404AFE"/>
    <w:rsid w:val="00431F84"/>
    <w:rsid w:val="00453E7E"/>
    <w:rsid w:val="004568BE"/>
    <w:rsid w:val="00461CF5"/>
    <w:rsid w:val="004A1F05"/>
    <w:rsid w:val="004B1922"/>
    <w:rsid w:val="004C5977"/>
    <w:rsid w:val="005425C3"/>
    <w:rsid w:val="005827C3"/>
    <w:rsid w:val="005D0E8A"/>
    <w:rsid w:val="005E62ED"/>
    <w:rsid w:val="006756D4"/>
    <w:rsid w:val="00690A4B"/>
    <w:rsid w:val="00691B50"/>
    <w:rsid w:val="00702640"/>
    <w:rsid w:val="00704EB2"/>
    <w:rsid w:val="00732962"/>
    <w:rsid w:val="00746756"/>
    <w:rsid w:val="007478A0"/>
    <w:rsid w:val="00791668"/>
    <w:rsid w:val="007C1DF5"/>
    <w:rsid w:val="007D1F44"/>
    <w:rsid w:val="00823B59"/>
    <w:rsid w:val="0084556A"/>
    <w:rsid w:val="00855290"/>
    <w:rsid w:val="00876838"/>
    <w:rsid w:val="0088093B"/>
    <w:rsid w:val="008823DC"/>
    <w:rsid w:val="008951DC"/>
    <w:rsid w:val="008A02E1"/>
    <w:rsid w:val="008A13EA"/>
    <w:rsid w:val="008F1E5B"/>
    <w:rsid w:val="0090770C"/>
    <w:rsid w:val="009126F3"/>
    <w:rsid w:val="00916CBA"/>
    <w:rsid w:val="00944F0D"/>
    <w:rsid w:val="009C062E"/>
    <w:rsid w:val="009C7C32"/>
    <w:rsid w:val="009D54E0"/>
    <w:rsid w:val="009F6F04"/>
    <w:rsid w:val="00A07E46"/>
    <w:rsid w:val="00A25D6F"/>
    <w:rsid w:val="00A66642"/>
    <w:rsid w:val="00AB2E84"/>
    <w:rsid w:val="00AB6C4A"/>
    <w:rsid w:val="00B03290"/>
    <w:rsid w:val="00B240A2"/>
    <w:rsid w:val="00B2640D"/>
    <w:rsid w:val="00B75CC6"/>
    <w:rsid w:val="00B87CC1"/>
    <w:rsid w:val="00B93DE8"/>
    <w:rsid w:val="00BD68A4"/>
    <w:rsid w:val="00C00221"/>
    <w:rsid w:val="00C01732"/>
    <w:rsid w:val="00CA4D7A"/>
    <w:rsid w:val="00CD787B"/>
    <w:rsid w:val="00D10956"/>
    <w:rsid w:val="00D14CFE"/>
    <w:rsid w:val="00D32BEB"/>
    <w:rsid w:val="00D50A83"/>
    <w:rsid w:val="00D72720"/>
    <w:rsid w:val="00D765D2"/>
    <w:rsid w:val="00D80753"/>
    <w:rsid w:val="00DE1644"/>
    <w:rsid w:val="00E00A1A"/>
    <w:rsid w:val="00E346F2"/>
    <w:rsid w:val="00E43960"/>
    <w:rsid w:val="00E849C5"/>
    <w:rsid w:val="00EB4FAD"/>
    <w:rsid w:val="00ED5E74"/>
    <w:rsid w:val="00EE5B07"/>
    <w:rsid w:val="00F11393"/>
    <w:rsid w:val="00F150C0"/>
    <w:rsid w:val="00F37E58"/>
    <w:rsid w:val="00F91EEA"/>
    <w:rsid w:val="00FB352D"/>
    <w:rsid w:val="00FB72C7"/>
    <w:rsid w:val="00FC1D08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4"/>
      </w:numPr>
      <w:tabs>
        <w:tab w:val="left" w:pos="1080"/>
      </w:tabs>
      <w:outlineLvl w:val="4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paragraph" w:styleId="BodyText">
    <w:name w:val="Body Text"/>
    <w:basedOn w:val="Normal"/>
    <w:rPr>
      <w:bCs/>
      <w:i/>
      <w:iCs/>
      <w:spacing w:val="-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bCs/>
      <w:i/>
      <w:iCs/>
      <w:spacing w:val="-3"/>
    </w:rPr>
  </w:style>
  <w:style w:type="paragraph" w:customStyle="1" w:styleId="Level1">
    <w:name w:val="Level 1"/>
    <w:basedOn w:val="Normal"/>
    <w:pPr>
      <w:widowControl w:val="0"/>
      <w:ind w:left="720" w:hanging="720"/>
    </w:pPr>
    <w:rPr>
      <w:snapToGrid w:val="0"/>
      <w:szCs w:val="20"/>
    </w:rPr>
  </w:style>
  <w:style w:type="paragraph" w:styleId="BodyTextIndent2">
    <w:name w:val="Body Text Indent 2"/>
    <w:basedOn w:val="Normal"/>
    <w:pPr>
      <w:ind w:firstLine="720"/>
    </w:pPr>
    <w:rPr>
      <w:bCs/>
      <w:spacing w:val="-3"/>
    </w:rPr>
  </w:style>
  <w:style w:type="paragraph" w:styleId="BodyTextIndent3">
    <w:name w:val="Body Text Indent 3"/>
    <w:basedOn w:val="Normal"/>
    <w:pPr>
      <w:ind w:firstLine="360"/>
    </w:pPr>
    <w:rPr>
      <w:bCs/>
      <w:spacing w:val="-3"/>
    </w:rPr>
  </w:style>
  <w:style w:type="paragraph" w:styleId="BalloonText">
    <w:name w:val="Balloon Text"/>
    <w:basedOn w:val="Normal"/>
    <w:semiHidden/>
    <w:rsid w:val="00BD68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240A2"/>
    <w:rPr>
      <w:sz w:val="16"/>
      <w:szCs w:val="16"/>
    </w:rPr>
  </w:style>
  <w:style w:type="paragraph" w:styleId="CommentText">
    <w:name w:val="annotation text"/>
    <w:basedOn w:val="Normal"/>
    <w:semiHidden/>
    <w:rsid w:val="00B240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40A2"/>
    <w:rPr>
      <w:b/>
      <w:bCs/>
    </w:rPr>
  </w:style>
  <w:style w:type="paragraph" w:styleId="FootnoteText">
    <w:name w:val="footnote text"/>
    <w:basedOn w:val="Normal"/>
    <w:semiHidden/>
    <w:rsid w:val="0087683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68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1668"/>
    <w:pPr>
      <w:ind w:left="720"/>
    </w:pPr>
  </w:style>
  <w:style w:type="paragraph" w:customStyle="1" w:styleId="3">
    <w:name w:val="3)"/>
    <w:basedOn w:val="Normal"/>
    <w:rsid w:val="00373853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4"/>
      </w:numPr>
      <w:tabs>
        <w:tab w:val="left" w:pos="1080"/>
      </w:tabs>
      <w:outlineLvl w:val="4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paragraph" w:styleId="BodyText">
    <w:name w:val="Body Text"/>
    <w:basedOn w:val="Normal"/>
    <w:rPr>
      <w:bCs/>
      <w:i/>
      <w:iCs/>
      <w:spacing w:val="-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bCs/>
      <w:i/>
      <w:iCs/>
      <w:spacing w:val="-3"/>
    </w:rPr>
  </w:style>
  <w:style w:type="paragraph" w:customStyle="1" w:styleId="Level1">
    <w:name w:val="Level 1"/>
    <w:basedOn w:val="Normal"/>
    <w:pPr>
      <w:widowControl w:val="0"/>
      <w:ind w:left="720" w:hanging="720"/>
    </w:pPr>
    <w:rPr>
      <w:snapToGrid w:val="0"/>
      <w:szCs w:val="20"/>
    </w:rPr>
  </w:style>
  <w:style w:type="paragraph" w:styleId="BodyTextIndent2">
    <w:name w:val="Body Text Indent 2"/>
    <w:basedOn w:val="Normal"/>
    <w:pPr>
      <w:ind w:firstLine="720"/>
    </w:pPr>
    <w:rPr>
      <w:bCs/>
      <w:spacing w:val="-3"/>
    </w:rPr>
  </w:style>
  <w:style w:type="paragraph" w:styleId="BodyTextIndent3">
    <w:name w:val="Body Text Indent 3"/>
    <w:basedOn w:val="Normal"/>
    <w:pPr>
      <w:ind w:firstLine="360"/>
    </w:pPr>
    <w:rPr>
      <w:bCs/>
      <w:spacing w:val="-3"/>
    </w:rPr>
  </w:style>
  <w:style w:type="paragraph" w:styleId="BalloonText">
    <w:name w:val="Balloon Text"/>
    <w:basedOn w:val="Normal"/>
    <w:semiHidden/>
    <w:rsid w:val="00BD68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240A2"/>
    <w:rPr>
      <w:sz w:val="16"/>
      <w:szCs w:val="16"/>
    </w:rPr>
  </w:style>
  <w:style w:type="paragraph" w:styleId="CommentText">
    <w:name w:val="annotation text"/>
    <w:basedOn w:val="Normal"/>
    <w:semiHidden/>
    <w:rsid w:val="00B240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40A2"/>
    <w:rPr>
      <w:b/>
      <w:bCs/>
    </w:rPr>
  </w:style>
  <w:style w:type="paragraph" w:styleId="FootnoteText">
    <w:name w:val="footnote text"/>
    <w:basedOn w:val="Normal"/>
    <w:semiHidden/>
    <w:rsid w:val="0087683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68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1668"/>
    <w:pPr>
      <w:ind w:left="720"/>
    </w:pPr>
  </w:style>
  <w:style w:type="paragraph" w:customStyle="1" w:styleId="3">
    <w:name w:val="3)"/>
    <w:basedOn w:val="Normal"/>
    <w:rsid w:val="0037385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1327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Feldesman, Tucker, Leifer, Fidell &amp; Bank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Administrator</dc:creator>
  <cp:lastModifiedBy>Pledgie, Dianne</cp:lastModifiedBy>
  <cp:revision>4</cp:revision>
  <cp:lastPrinted>2015-08-03T19:39:00Z</cp:lastPrinted>
  <dcterms:created xsi:type="dcterms:W3CDTF">2017-08-13T14:47:00Z</dcterms:created>
  <dcterms:modified xsi:type="dcterms:W3CDTF">2017-09-25T17:49:00Z</dcterms:modified>
</cp:coreProperties>
</file>