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18E" w:rsidRPr="00D64370" w:rsidRDefault="00955D39" w:rsidP="00D64370">
      <w:pPr>
        <w:jc w:val="center"/>
        <w:rPr>
          <w:b/>
          <w:spacing w:val="0"/>
          <w:kern w:val="2"/>
          <w:sz w:val="32"/>
        </w:rPr>
      </w:pPr>
      <w:r w:rsidRPr="00D64370">
        <w:rPr>
          <w:b/>
          <w:spacing w:val="0"/>
          <w:kern w:val="2"/>
          <w:sz w:val="32"/>
        </w:rPr>
        <w:t>Lobbying and Political Campaign Activities</w:t>
      </w:r>
      <w:r w:rsidR="00AD394E" w:rsidRPr="00D64370">
        <w:rPr>
          <w:b/>
          <w:spacing w:val="0"/>
          <w:kern w:val="2"/>
          <w:sz w:val="32"/>
        </w:rPr>
        <w:t>:</w:t>
      </w:r>
    </w:p>
    <w:p w:rsidR="00955D39" w:rsidRPr="00D64370" w:rsidRDefault="00AD394E" w:rsidP="00D64370">
      <w:pPr>
        <w:jc w:val="center"/>
        <w:rPr>
          <w:b/>
          <w:spacing w:val="0"/>
          <w:kern w:val="2"/>
          <w:sz w:val="32"/>
        </w:rPr>
      </w:pPr>
      <w:r w:rsidRPr="00D64370">
        <w:rPr>
          <w:b/>
          <w:spacing w:val="0"/>
          <w:kern w:val="2"/>
          <w:sz w:val="32"/>
        </w:rPr>
        <w:t>Sample Policy and Procedure</w:t>
      </w:r>
      <w:r w:rsidR="00955D39" w:rsidRPr="00D64370">
        <w:rPr>
          <w:rStyle w:val="FootnoteReference"/>
          <w:spacing w:val="0"/>
          <w:kern w:val="2"/>
          <w:sz w:val="32"/>
        </w:rPr>
        <w:footnoteReference w:id="1"/>
      </w:r>
    </w:p>
    <w:p w:rsidR="00955D39" w:rsidRPr="00F50996" w:rsidRDefault="00955D39" w:rsidP="00F50996">
      <w:pPr>
        <w:pBdr>
          <w:bottom w:val="single" w:sz="12" w:space="1" w:color="auto"/>
        </w:pBdr>
        <w:autoSpaceDE w:val="0"/>
        <w:autoSpaceDN w:val="0"/>
        <w:adjustRightInd w:val="0"/>
        <w:ind w:right="-20"/>
        <w:jc w:val="both"/>
        <w:rPr>
          <w:b/>
          <w:bCs w:val="0"/>
          <w:spacing w:val="0"/>
          <w:kern w:val="2"/>
        </w:rPr>
      </w:pPr>
    </w:p>
    <w:p w:rsidR="00EB01EC" w:rsidRPr="00F50996" w:rsidRDefault="00EB01EC" w:rsidP="00F50996">
      <w:pPr>
        <w:jc w:val="both"/>
        <w:rPr>
          <w:spacing w:val="0"/>
          <w:kern w:val="2"/>
        </w:rPr>
      </w:pPr>
    </w:p>
    <w:p w:rsidR="00EB01EC" w:rsidRPr="00F50996" w:rsidRDefault="00D748E4" w:rsidP="00F50996">
      <w:pPr>
        <w:jc w:val="both"/>
        <w:rPr>
          <w:b/>
          <w:spacing w:val="0"/>
          <w:kern w:val="2"/>
        </w:rPr>
      </w:pPr>
      <w:r w:rsidRPr="00F50996">
        <w:rPr>
          <w:b/>
          <w:spacing w:val="0"/>
          <w:kern w:val="2"/>
        </w:rPr>
        <w:t>Policy.</w:t>
      </w:r>
    </w:p>
    <w:p w:rsidR="00D748E4" w:rsidRPr="00F50996" w:rsidRDefault="00D748E4" w:rsidP="00F50996">
      <w:pPr>
        <w:jc w:val="both"/>
        <w:rPr>
          <w:spacing w:val="0"/>
          <w:kern w:val="2"/>
        </w:rPr>
      </w:pPr>
    </w:p>
    <w:p w:rsidR="00EB01EC" w:rsidRPr="00F50996" w:rsidRDefault="00EB01EC" w:rsidP="00F50996">
      <w:pPr>
        <w:jc w:val="both"/>
        <w:rPr>
          <w:iCs/>
          <w:spacing w:val="0"/>
          <w:kern w:val="2"/>
        </w:rPr>
      </w:pPr>
      <w:r w:rsidRPr="00F50996">
        <w:rPr>
          <w:bCs w:val="0"/>
          <w:spacing w:val="0"/>
          <w:kern w:val="2"/>
        </w:rPr>
        <w:t xml:space="preserve">Lobbying </w:t>
      </w:r>
      <w:r w:rsidR="007438B7" w:rsidRPr="00F50996">
        <w:rPr>
          <w:bCs w:val="0"/>
          <w:spacing w:val="0"/>
          <w:kern w:val="2"/>
        </w:rPr>
        <w:t>a</w:t>
      </w:r>
      <w:r w:rsidRPr="00F50996">
        <w:rPr>
          <w:bCs w:val="0"/>
          <w:spacing w:val="0"/>
          <w:kern w:val="2"/>
        </w:rPr>
        <w:t>ctivities</w:t>
      </w:r>
      <w:r w:rsidR="00D748E4" w:rsidRPr="00F50996">
        <w:rPr>
          <w:bCs w:val="0"/>
          <w:spacing w:val="0"/>
          <w:kern w:val="2"/>
        </w:rPr>
        <w:t>:</w:t>
      </w:r>
      <w:r w:rsidR="00D748E4" w:rsidRPr="00F50996">
        <w:rPr>
          <w:spacing w:val="0"/>
          <w:kern w:val="2"/>
        </w:rPr>
        <w:t xml:space="preserve"> </w:t>
      </w:r>
      <w:r w:rsidR="000B726A" w:rsidRPr="00F50996">
        <w:rPr>
          <w:spacing w:val="0"/>
          <w:kern w:val="2"/>
        </w:rPr>
        <w:t>It is the</w:t>
      </w:r>
      <w:r w:rsidRPr="00F50996">
        <w:rPr>
          <w:spacing w:val="0"/>
          <w:kern w:val="2"/>
        </w:rPr>
        <w:t xml:space="preserve"> policy</w:t>
      </w:r>
      <w:r w:rsidR="000B726A" w:rsidRPr="00F50996">
        <w:rPr>
          <w:spacing w:val="0"/>
          <w:kern w:val="2"/>
        </w:rPr>
        <w:t xml:space="preserve"> of [PCA-HCCN name] (“PCA-HCCN”)</w:t>
      </w:r>
      <w:r w:rsidRPr="00F50996">
        <w:rPr>
          <w:spacing w:val="0"/>
          <w:kern w:val="2"/>
        </w:rPr>
        <w:t xml:space="preserve"> that any lobbying </w:t>
      </w:r>
      <w:r w:rsidR="00987EF9" w:rsidRPr="00F50996">
        <w:rPr>
          <w:spacing w:val="0"/>
          <w:kern w:val="2"/>
        </w:rPr>
        <w:t xml:space="preserve">or political campaign </w:t>
      </w:r>
      <w:r w:rsidR="000B726A" w:rsidRPr="00F50996">
        <w:rPr>
          <w:spacing w:val="0"/>
          <w:kern w:val="2"/>
        </w:rPr>
        <w:t xml:space="preserve">activities undertaken by the </w:t>
      </w:r>
      <w:r w:rsidRPr="00F50996">
        <w:rPr>
          <w:spacing w:val="0"/>
          <w:kern w:val="2"/>
        </w:rPr>
        <w:t>PCA</w:t>
      </w:r>
      <w:r w:rsidR="000B726A" w:rsidRPr="00F50996">
        <w:rPr>
          <w:spacing w:val="0"/>
          <w:kern w:val="2"/>
        </w:rPr>
        <w:t>-HCCN</w:t>
      </w:r>
      <w:r w:rsidRPr="00F50996">
        <w:rPr>
          <w:spacing w:val="0"/>
          <w:kern w:val="2"/>
        </w:rPr>
        <w:t xml:space="preserve"> (or by any employee, Board m</w:t>
      </w:r>
      <w:r w:rsidR="000B726A" w:rsidRPr="00F50996">
        <w:rPr>
          <w:spacing w:val="0"/>
          <w:kern w:val="2"/>
        </w:rPr>
        <w:t xml:space="preserve">ember, or other agent of the </w:t>
      </w:r>
      <w:r w:rsidRPr="00F50996">
        <w:rPr>
          <w:spacing w:val="0"/>
          <w:kern w:val="2"/>
        </w:rPr>
        <w:t>PCA</w:t>
      </w:r>
      <w:r w:rsidR="000B726A" w:rsidRPr="00F50996">
        <w:rPr>
          <w:spacing w:val="0"/>
          <w:kern w:val="2"/>
        </w:rPr>
        <w:t xml:space="preserve">-HCCN, on behalf of the </w:t>
      </w:r>
      <w:r w:rsidRPr="00F50996">
        <w:rPr>
          <w:spacing w:val="0"/>
          <w:kern w:val="2"/>
        </w:rPr>
        <w:t>PCA</w:t>
      </w:r>
      <w:r w:rsidR="000B726A" w:rsidRPr="00F50996">
        <w:rPr>
          <w:spacing w:val="0"/>
          <w:kern w:val="2"/>
        </w:rPr>
        <w:t>-HCCN</w:t>
      </w:r>
      <w:r w:rsidRPr="00F50996">
        <w:rPr>
          <w:spacing w:val="0"/>
          <w:kern w:val="2"/>
        </w:rPr>
        <w:t xml:space="preserve">) shall comply with the applicable </w:t>
      </w:r>
      <w:r w:rsidR="002C2EA8" w:rsidRPr="00F50996">
        <w:rPr>
          <w:spacing w:val="0"/>
          <w:kern w:val="2"/>
        </w:rPr>
        <w:t>federal and/or s</w:t>
      </w:r>
      <w:r w:rsidRPr="00F50996">
        <w:rPr>
          <w:spacing w:val="0"/>
          <w:kern w:val="2"/>
        </w:rPr>
        <w:t>tate requirements, including those established under t</w:t>
      </w:r>
      <w:r w:rsidRPr="00F50996">
        <w:rPr>
          <w:bCs w:val="0"/>
          <w:iCs/>
          <w:spacing w:val="0"/>
          <w:kern w:val="2"/>
        </w:rPr>
        <w:t>he Internal Revenue Code, the Lobbying Disclosure Act of 1995</w:t>
      </w:r>
      <w:r w:rsidR="00987EF9" w:rsidRPr="00F50996">
        <w:rPr>
          <w:bCs w:val="0"/>
          <w:iCs/>
          <w:spacing w:val="0"/>
          <w:kern w:val="2"/>
        </w:rPr>
        <w:t>, as amended</w:t>
      </w:r>
      <w:r w:rsidR="007438B7" w:rsidRPr="00F50996">
        <w:rPr>
          <w:bCs w:val="0"/>
          <w:iCs/>
          <w:spacing w:val="0"/>
          <w:kern w:val="2"/>
        </w:rPr>
        <w:t>,</w:t>
      </w:r>
      <w:r w:rsidRPr="00F50996">
        <w:rPr>
          <w:bCs w:val="0"/>
          <w:iCs/>
          <w:spacing w:val="0"/>
          <w:kern w:val="2"/>
        </w:rPr>
        <w:t xml:space="preserve"> the Federal Election Campaign Act</w:t>
      </w:r>
      <w:r w:rsidR="007438B7" w:rsidRPr="00F50996">
        <w:rPr>
          <w:bCs w:val="0"/>
          <w:iCs/>
          <w:spacing w:val="0"/>
          <w:kern w:val="2"/>
        </w:rPr>
        <w:t xml:space="preserve">, </w:t>
      </w:r>
      <w:r w:rsidRPr="00F50996">
        <w:rPr>
          <w:bCs w:val="0"/>
          <w:iCs/>
          <w:spacing w:val="0"/>
          <w:kern w:val="2"/>
        </w:rPr>
        <w:t xml:space="preserve"> and the Byrd Anti-Lobbying Amendment.</w:t>
      </w:r>
    </w:p>
    <w:p w:rsidR="00EB01EC" w:rsidRPr="00F50996" w:rsidRDefault="00EB01EC" w:rsidP="00F50996">
      <w:pPr>
        <w:jc w:val="both"/>
        <w:rPr>
          <w:iCs/>
          <w:spacing w:val="0"/>
          <w:kern w:val="2"/>
        </w:rPr>
      </w:pPr>
    </w:p>
    <w:p w:rsidR="00EB01EC" w:rsidRPr="00F50996" w:rsidRDefault="00EB01EC" w:rsidP="00F50996">
      <w:pPr>
        <w:jc w:val="both"/>
        <w:rPr>
          <w:bCs w:val="0"/>
          <w:iCs/>
          <w:spacing w:val="0"/>
          <w:kern w:val="2"/>
        </w:rPr>
      </w:pPr>
      <w:r w:rsidRPr="00F50996">
        <w:rPr>
          <w:bCs w:val="0"/>
          <w:iCs/>
          <w:spacing w:val="0"/>
          <w:kern w:val="2"/>
        </w:rPr>
        <w:t xml:space="preserve">Political </w:t>
      </w:r>
      <w:r w:rsidR="007438B7" w:rsidRPr="00F50996">
        <w:rPr>
          <w:bCs w:val="0"/>
          <w:iCs/>
          <w:spacing w:val="0"/>
          <w:kern w:val="2"/>
        </w:rPr>
        <w:t>c</w:t>
      </w:r>
      <w:r w:rsidRPr="00F50996">
        <w:rPr>
          <w:bCs w:val="0"/>
          <w:iCs/>
          <w:spacing w:val="0"/>
          <w:kern w:val="2"/>
        </w:rPr>
        <w:t xml:space="preserve">ampaign </w:t>
      </w:r>
      <w:r w:rsidR="007438B7" w:rsidRPr="00F50996">
        <w:rPr>
          <w:bCs w:val="0"/>
          <w:iCs/>
          <w:spacing w:val="0"/>
          <w:kern w:val="2"/>
        </w:rPr>
        <w:t>a</w:t>
      </w:r>
      <w:r w:rsidRPr="00F50996">
        <w:rPr>
          <w:bCs w:val="0"/>
          <w:iCs/>
          <w:spacing w:val="0"/>
          <w:kern w:val="2"/>
        </w:rPr>
        <w:t>ctivities:</w:t>
      </w:r>
      <w:r w:rsidR="00D748E4" w:rsidRPr="00F50996">
        <w:rPr>
          <w:iCs/>
          <w:spacing w:val="0"/>
          <w:kern w:val="2"/>
        </w:rPr>
        <w:t xml:space="preserve"> </w:t>
      </w:r>
      <w:r w:rsidRPr="00F50996">
        <w:rPr>
          <w:iCs/>
          <w:spacing w:val="0"/>
          <w:kern w:val="2"/>
        </w:rPr>
        <w:t>The PCA</w:t>
      </w:r>
      <w:r w:rsidR="007438B7" w:rsidRPr="00F50996">
        <w:rPr>
          <w:iCs/>
          <w:spacing w:val="0"/>
          <w:kern w:val="2"/>
        </w:rPr>
        <w:t>-HCCN</w:t>
      </w:r>
      <w:r w:rsidRPr="00F50996">
        <w:rPr>
          <w:iCs/>
          <w:spacing w:val="0"/>
          <w:kern w:val="2"/>
        </w:rPr>
        <w:t xml:space="preserve"> (and any employee, Board member or other agent, acting on behalf of the PCA</w:t>
      </w:r>
      <w:r w:rsidR="007438B7" w:rsidRPr="00F50996">
        <w:rPr>
          <w:iCs/>
          <w:spacing w:val="0"/>
          <w:kern w:val="2"/>
        </w:rPr>
        <w:t>-HCCN</w:t>
      </w:r>
      <w:r w:rsidRPr="00F50996">
        <w:rPr>
          <w:iCs/>
          <w:spacing w:val="0"/>
          <w:kern w:val="2"/>
        </w:rPr>
        <w:t xml:space="preserve">) is </w:t>
      </w:r>
      <w:r w:rsidRPr="00F50996">
        <w:rPr>
          <w:bCs w:val="0"/>
          <w:iCs/>
          <w:spacing w:val="0"/>
          <w:kern w:val="2"/>
        </w:rPr>
        <w:t xml:space="preserve">absolutely prohibited from participating or intervening in any political campaign. A “political campaign” shall be deemed to begin when an individual announces his or her candidacy for an elective public office, or is proposed by others for an elective public </w:t>
      </w:r>
      <w:bookmarkStart w:id="0" w:name="_GoBack"/>
      <w:bookmarkEnd w:id="0"/>
      <w:r w:rsidRPr="00F50996">
        <w:rPr>
          <w:bCs w:val="0"/>
          <w:iCs/>
          <w:spacing w:val="0"/>
          <w:kern w:val="2"/>
        </w:rPr>
        <w:t>office</w:t>
      </w:r>
      <w:r w:rsidRPr="00F50996">
        <w:rPr>
          <w:b/>
          <w:i/>
          <w:spacing w:val="0"/>
          <w:kern w:val="2"/>
        </w:rPr>
        <w:t>.</w:t>
      </w:r>
      <w:r w:rsidRPr="00F50996">
        <w:rPr>
          <w:b/>
          <w:iCs/>
          <w:spacing w:val="0"/>
          <w:kern w:val="2"/>
        </w:rPr>
        <w:t xml:space="preserve"> </w:t>
      </w:r>
    </w:p>
    <w:p w:rsidR="00EB01EC" w:rsidRPr="00F50996" w:rsidRDefault="00EB01EC" w:rsidP="00F50996">
      <w:pPr>
        <w:jc w:val="both"/>
        <w:rPr>
          <w:bCs w:val="0"/>
          <w:iCs/>
          <w:spacing w:val="0"/>
          <w:kern w:val="2"/>
        </w:rPr>
      </w:pPr>
    </w:p>
    <w:p w:rsidR="00EB01EC" w:rsidRPr="00F50996" w:rsidRDefault="00EB01EC" w:rsidP="00F50996">
      <w:pPr>
        <w:jc w:val="both"/>
        <w:rPr>
          <w:bCs w:val="0"/>
          <w:iCs/>
          <w:spacing w:val="0"/>
          <w:kern w:val="2"/>
        </w:rPr>
      </w:pPr>
      <w:r w:rsidRPr="00F50996">
        <w:rPr>
          <w:iCs/>
          <w:spacing w:val="0"/>
          <w:kern w:val="2"/>
        </w:rPr>
        <w:t xml:space="preserve">Expenditure of </w:t>
      </w:r>
      <w:r w:rsidR="003268A0" w:rsidRPr="00F50996">
        <w:rPr>
          <w:iCs/>
          <w:spacing w:val="0"/>
          <w:kern w:val="2"/>
        </w:rPr>
        <w:t>f</w:t>
      </w:r>
      <w:r w:rsidRPr="00F50996">
        <w:rPr>
          <w:iCs/>
          <w:spacing w:val="0"/>
          <w:kern w:val="2"/>
        </w:rPr>
        <w:t xml:space="preserve">ederal </w:t>
      </w:r>
      <w:r w:rsidR="003268A0" w:rsidRPr="00F50996">
        <w:rPr>
          <w:iCs/>
          <w:spacing w:val="0"/>
          <w:kern w:val="2"/>
        </w:rPr>
        <w:t>f</w:t>
      </w:r>
      <w:r w:rsidRPr="00F50996">
        <w:rPr>
          <w:iCs/>
          <w:spacing w:val="0"/>
          <w:kern w:val="2"/>
        </w:rPr>
        <w:t>unds</w:t>
      </w:r>
      <w:r w:rsidR="003268A0" w:rsidRPr="00F50996">
        <w:rPr>
          <w:iCs/>
          <w:spacing w:val="0"/>
          <w:kern w:val="2"/>
        </w:rPr>
        <w:t>:</w:t>
      </w:r>
      <w:r w:rsidR="00D748E4" w:rsidRPr="00F50996">
        <w:rPr>
          <w:bCs w:val="0"/>
          <w:iCs/>
          <w:spacing w:val="0"/>
          <w:kern w:val="2"/>
        </w:rPr>
        <w:t xml:space="preserve"> </w:t>
      </w:r>
      <w:r w:rsidRPr="00F50996">
        <w:rPr>
          <w:bCs w:val="0"/>
          <w:iCs/>
          <w:spacing w:val="0"/>
          <w:kern w:val="2"/>
        </w:rPr>
        <w:t>The PCA</w:t>
      </w:r>
      <w:r w:rsidR="003268A0" w:rsidRPr="00F50996">
        <w:rPr>
          <w:bCs w:val="0"/>
          <w:iCs/>
          <w:spacing w:val="0"/>
          <w:kern w:val="2"/>
        </w:rPr>
        <w:t>-HCCN</w:t>
      </w:r>
      <w:r w:rsidRPr="00F50996">
        <w:rPr>
          <w:bCs w:val="0"/>
          <w:iCs/>
          <w:spacing w:val="0"/>
          <w:kern w:val="2"/>
        </w:rPr>
        <w:t xml:space="preserve"> prohibits the expenditure of any </w:t>
      </w:r>
      <w:r w:rsidR="002C2EA8" w:rsidRPr="00F50996">
        <w:rPr>
          <w:bCs w:val="0"/>
          <w:iCs/>
          <w:spacing w:val="0"/>
          <w:kern w:val="2"/>
        </w:rPr>
        <w:t>f</w:t>
      </w:r>
      <w:r w:rsidRPr="00F50996">
        <w:rPr>
          <w:bCs w:val="0"/>
          <w:iCs/>
          <w:spacing w:val="0"/>
          <w:kern w:val="2"/>
        </w:rPr>
        <w:t>ederal funds received by th</w:t>
      </w:r>
      <w:r w:rsidR="002C2EA8" w:rsidRPr="00F50996">
        <w:rPr>
          <w:bCs w:val="0"/>
          <w:iCs/>
          <w:spacing w:val="0"/>
          <w:kern w:val="2"/>
        </w:rPr>
        <w:t>e PCA</w:t>
      </w:r>
      <w:r w:rsidR="003268A0" w:rsidRPr="00F50996">
        <w:rPr>
          <w:bCs w:val="0"/>
          <w:iCs/>
          <w:spacing w:val="0"/>
          <w:kern w:val="2"/>
        </w:rPr>
        <w:t>-HCCN</w:t>
      </w:r>
      <w:r w:rsidR="002C2EA8" w:rsidRPr="00F50996">
        <w:rPr>
          <w:bCs w:val="0"/>
          <w:iCs/>
          <w:spacing w:val="0"/>
          <w:kern w:val="2"/>
        </w:rPr>
        <w:t xml:space="preserve"> as the recipient of a f</w:t>
      </w:r>
      <w:r w:rsidRPr="00F50996">
        <w:rPr>
          <w:bCs w:val="0"/>
          <w:iCs/>
          <w:spacing w:val="0"/>
          <w:kern w:val="2"/>
        </w:rPr>
        <w:t>ederal contract, grant, loan or cooperative agreement for lobbying or political campaig</w:t>
      </w:r>
      <w:r w:rsidR="002C2EA8" w:rsidRPr="00F50996">
        <w:rPr>
          <w:bCs w:val="0"/>
          <w:iCs/>
          <w:spacing w:val="0"/>
          <w:kern w:val="2"/>
        </w:rPr>
        <w:t>n activities. In addition, no f</w:t>
      </w:r>
      <w:r w:rsidRPr="00F50996">
        <w:rPr>
          <w:bCs w:val="0"/>
          <w:iCs/>
          <w:spacing w:val="0"/>
          <w:kern w:val="2"/>
        </w:rPr>
        <w:t>ederal funds shall be used to pay any person or organization for influencing or attempting to influence an officer or employee of an agency or member of Congress (or employee of a member of Congress) with respe</w:t>
      </w:r>
      <w:r w:rsidR="002C2EA8" w:rsidRPr="00F50996">
        <w:rPr>
          <w:bCs w:val="0"/>
          <w:iCs/>
          <w:spacing w:val="0"/>
          <w:kern w:val="2"/>
        </w:rPr>
        <w:t>ct to: (i) the awarding of any f</w:t>
      </w:r>
      <w:r w:rsidRPr="00F50996">
        <w:rPr>
          <w:bCs w:val="0"/>
          <w:iCs/>
          <w:spacing w:val="0"/>
          <w:kern w:val="2"/>
        </w:rPr>
        <w:t xml:space="preserve">ederal contract; (ii) </w:t>
      </w:r>
      <w:r w:rsidR="002C2EA8" w:rsidRPr="00F50996">
        <w:rPr>
          <w:bCs w:val="0"/>
          <w:iCs/>
          <w:spacing w:val="0"/>
          <w:kern w:val="2"/>
        </w:rPr>
        <w:t>the making of any f</w:t>
      </w:r>
      <w:r w:rsidRPr="00F50996">
        <w:rPr>
          <w:bCs w:val="0"/>
          <w:iCs/>
          <w:spacing w:val="0"/>
          <w:kern w:val="2"/>
        </w:rPr>
        <w:t xml:space="preserve">ederal </w:t>
      </w:r>
      <w:r w:rsidR="002C2EA8" w:rsidRPr="00F50996">
        <w:rPr>
          <w:bCs w:val="0"/>
          <w:iCs/>
          <w:spacing w:val="0"/>
          <w:kern w:val="2"/>
        </w:rPr>
        <w:t>grant; (iii) the making of any f</w:t>
      </w:r>
      <w:r w:rsidRPr="00F50996">
        <w:rPr>
          <w:bCs w:val="0"/>
          <w:iCs/>
          <w:spacing w:val="0"/>
          <w:kern w:val="2"/>
        </w:rPr>
        <w:t>ederal loan; (iv) the entering into of any cooperative agreement; or (v) the ex</w:t>
      </w:r>
      <w:r w:rsidR="002C2EA8" w:rsidRPr="00F50996">
        <w:rPr>
          <w:bCs w:val="0"/>
          <w:iCs/>
          <w:spacing w:val="0"/>
          <w:kern w:val="2"/>
        </w:rPr>
        <w:t>tension or modification of any f</w:t>
      </w:r>
      <w:r w:rsidRPr="00F50996">
        <w:rPr>
          <w:bCs w:val="0"/>
          <w:iCs/>
          <w:spacing w:val="0"/>
          <w:kern w:val="2"/>
        </w:rPr>
        <w:t>ederal contract, grant, loan or cooperative agreement.</w:t>
      </w:r>
    </w:p>
    <w:p w:rsidR="00EB01EC" w:rsidRPr="00F50996" w:rsidRDefault="00EB01EC" w:rsidP="00F50996">
      <w:pPr>
        <w:jc w:val="both"/>
        <w:rPr>
          <w:bCs w:val="0"/>
          <w:iCs/>
          <w:spacing w:val="0"/>
          <w:kern w:val="2"/>
        </w:rPr>
      </w:pPr>
    </w:p>
    <w:p w:rsidR="00EB01EC" w:rsidRPr="00F50996" w:rsidRDefault="00EB01EC" w:rsidP="00F50996">
      <w:pPr>
        <w:jc w:val="both"/>
        <w:rPr>
          <w:spacing w:val="0"/>
          <w:kern w:val="2"/>
        </w:rPr>
      </w:pPr>
      <w:r w:rsidRPr="00F50996">
        <w:rPr>
          <w:iCs/>
          <w:spacing w:val="0"/>
          <w:kern w:val="2"/>
        </w:rPr>
        <w:t>Reporting:</w:t>
      </w:r>
      <w:r w:rsidR="00D748E4" w:rsidRPr="00F50996">
        <w:rPr>
          <w:spacing w:val="0"/>
          <w:kern w:val="2"/>
        </w:rPr>
        <w:t xml:space="preserve"> </w:t>
      </w:r>
      <w:r w:rsidRPr="00F50996">
        <w:rPr>
          <w:spacing w:val="0"/>
          <w:kern w:val="2"/>
        </w:rPr>
        <w:t>The PCA</w:t>
      </w:r>
      <w:r w:rsidR="00DE10BC" w:rsidRPr="00F50996">
        <w:rPr>
          <w:spacing w:val="0"/>
          <w:kern w:val="2"/>
        </w:rPr>
        <w:t>-HCCN</w:t>
      </w:r>
      <w:r w:rsidRPr="00F50996">
        <w:rPr>
          <w:spacing w:val="0"/>
          <w:kern w:val="2"/>
        </w:rPr>
        <w:t xml:space="preserve"> shall ensure that all disclosures of lobbying which are required by law are submitted in a timely manner.</w:t>
      </w:r>
    </w:p>
    <w:p w:rsidR="00EB01EC" w:rsidRPr="00F50996" w:rsidRDefault="00EB01EC" w:rsidP="00F50996">
      <w:pPr>
        <w:jc w:val="both"/>
        <w:rPr>
          <w:spacing w:val="0"/>
          <w:kern w:val="2"/>
        </w:rPr>
      </w:pPr>
    </w:p>
    <w:p w:rsidR="00EB01EC" w:rsidRPr="00F50996" w:rsidRDefault="00EB01EC" w:rsidP="00F50996">
      <w:pPr>
        <w:jc w:val="both"/>
        <w:rPr>
          <w:bCs w:val="0"/>
          <w:iCs/>
          <w:spacing w:val="0"/>
          <w:kern w:val="2"/>
        </w:rPr>
      </w:pPr>
      <w:r w:rsidRPr="00F50996">
        <w:rPr>
          <w:spacing w:val="0"/>
          <w:kern w:val="2"/>
        </w:rPr>
        <w:t>Nothing in this policy shall preclude an employee, Board member or other agent of the PCA</w:t>
      </w:r>
      <w:r w:rsidR="00DE10BC" w:rsidRPr="00F50996">
        <w:rPr>
          <w:spacing w:val="0"/>
          <w:kern w:val="2"/>
        </w:rPr>
        <w:t>-HCCN</w:t>
      </w:r>
      <w:r w:rsidRPr="00F50996">
        <w:rPr>
          <w:spacing w:val="0"/>
          <w:kern w:val="2"/>
        </w:rPr>
        <w:t xml:space="preserve"> from engaging in political campaign activities or lobbying activities on his or her own time provided that the PCA</w:t>
      </w:r>
      <w:r w:rsidR="00DE10BC" w:rsidRPr="00F50996">
        <w:rPr>
          <w:spacing w:val="0"/>
          <w:kern w:val="2"/>
        </w:rPr>
        <w:t>-HCCN</w:t>
      </w:r>
      <w:r w:rsidRPr="00F50996">
        <w:rPr>
          <w:spacing w:val="0"/>
          <w:kern w:val="2"/>
        </w:rPr>
        <w:t xml:space="preserve"> is not identified in connection with such activities and provided that PCA</w:t>
      </w:r>
      <w:r w:rsidR="00DE10BC" w:rsidRPr="00F50996">
        <w:rPr>
          <w:spacing w:val="0"/>
          <w:kern w:val="2"/>
        </w:rPr>
        <w:t>-HCCN</w:t>
      </w:r>
      <w:r w:rsidRPr="00F50996">
        <w:rPr>
          <w:spacing w:val="0"/>
          <w:kern w:val="2"/>
        </w:rPr>
        <w:t xml:space="preserve"> funds and other resources are not used in connection with such activities.</w:t>
      </w:r>
    </w:p>
    <w:p w:rsidR="00EB01EC" w:rsidRPr="00F50996" w:rsidRDefault="00EB01EC" w:rsidP="00F50996">
      <w:pPr>
        <w:jc w:val="both"/>
        <w:rPr>
          <w:spacing w:val="0"/>
          <w:kern w:val="2"/>
        </w:rPr>
      </w:pPr>
    </w:p>
    <w:p w:rsidR="00EB01EC" w:rsidRPr="00F50996" w:rsidRDefault="00EB01EC" w:rsidP="00F50996">
      <w:pPr>
        <w:pStyle w:val="Heading1"/>
        <w:jc w:val="both"/>
        <w:rPr>
          <w:b/>
          <w:spacing w:val="0"/>
          <w:kern w:val="2"/>
          <w:sz w:val="24"/>
        </w:rPr>
      </w:pPr>
      <w:r w:rsidRPr="00F50996">
        <w:rPr>
          <w:b/>
          <w:spacing w:val="0"/>
          <w:kern w:val="2"/>
          <w:sz w:val="24"/>
        </w:rPr>
        <w:t>Procedure.</w:t>
      </w:r>
      <w:r w:rsidR="002C2EA8" w:rsidRPr="00F50996">
        <w:rPr>
          <w:rStyle w:val="FootnoteReference"/>
          <w:b/>
          <w:spacing w:val="0"/>
          <w:kern w:val="2"/>
          <w:sz w:val="24"/>
        </w:rPr>
        <w:footnoteReference w:id="2"/>
      </w:r>
    </w:p>
    <w:p w:rsidR="00EB01EC" w:rsidRPr="00F50996" w:rsidRDefault="00EB01EC" w:rsidP="00F50996">
      <w:pPr>
        <w:jc w:val="both"/>
        <w:rPr>
          <w:spacing w:val="0"/>
          <w:kern w:val="2"/>
        </w:rPr>
      </w:pPr>
    </w:p>
    <w:p w:rsidR="00EB01EC" w:rsidRPr="00F50996" w:rsidRDefault="00EB01EC" w:rsidP="00F50996">
      <w:pPr>
        <w:jc w:val="both"/>
        <w:rPr>
          <w:spacing w:val="0"/>
          <w:kern w:val="2"/>
        </w:rPr>
      </w:pPr>
      <w:r w:rsidRPr="00F50996">
        <w:rPr>
          <w:b/>
          <w:bCs w:val="0"/>
          <w:spacing w:val="0"/>
          <w:kern w:val="2"/>
        </w:rPr>
        <w:t xml:space="preserve">1. Political </w:t>
      </w:r>
      <w:r w:rsidR="00D748E4" w:rsidRPr="00F50996">
        <w:rPr>
          <w:b/>
          <w:bCs w:val="0"/>
          <w:spacing w:val="0"/>
          <w:kern w:val="2"/>
        </w:rPr>
        <w:t>c</w:t>
      </w:r>
      <w:r w:rsidRPr="00F50996">
        <w:rPr>
          <w:b/>
          <w:bCs w:val="0"/>
          <w:spacing w:val="0"/>
          <w:kern w:val="2"/>
        </w:rPr>
        <w:t xml:space="preserve">ampaign </w:t>
      </w:r>
      <w:r w:rsidR="00D748E4" w:rsidRPr="00F50996">
        <w:rPr>
          <w:b/>
          <w:bCs w:val="0"/>
          <w:spacing w:val="0"/>
          <w:kern w:val="2"/>
        </w:rPr>
        <w:t>a</w:t>
      </w:r>
      <w:r w:rsidRPr="00F50996">
        <w:rPr>
          <w:b/>
          <w:bCs w:val="0"/>
          <w:spacing w:val="0"/>
          <w:kern w:val="2"/>
        </w:rPr>
        <w:t xml:space="preserve">ctivities. </w:t>
      </w:r>
      <w:r w:rsidRPr="00F50996">
        <w:rPr>
          <w:spacing w:val="0"/>
          <w:kern w:val="2"/>
        </w:rPr>
        <w:t>The PCA</w:t>
      </w:r>
      <w:r w:rsidR="00D748E4" w:rsidRPr="00F50996">
        <w:rPr>
          <w:spacing w:val="0"/>
          <w:kern w:val="2"/>
        </w:rPr>
        <w:t>-HCCN</w:t>
      </w:r>
      <w:r w:rsidRPr="00F50996">
        <w:rPr>
          <w:spacing w:val="0"/>
          <w:kern w:val="2"/>
        </w:rPr>
        <w:t xml:space="preserve"> will take affirmative action, periodically and as appropriate, to ensure that neither it, nor any PCA</w:t>
      </w:r>
      <w:r w:rsidR="00D748E4" w:rsidRPr="00F50996">
        <w:rPr>
          <w:spacing w:val="0"/>
          <w:kern w:val="2"/>
        </w:rPr>
        <w:t>-HCCN</w:t>
      </w:r>
      <w:r w:rsidRPr="00F50996">
        <w:rPr>
          <w:spacing w:val="0"/>
          <w:kern w:val="2"/>
        </w:rPr>
        <w:t xml:space="preserve"> affiliates, employees or agents acting on behalf of the PCA</w:t>
      </w:r>
      <w:r w:rsidR="00690D38" w:rsidRPr="00F50996">
        <w:rPr>
          <w:spacing w:val="0"/>
          <w:kern w:val="2"/>
        </w:rPr>
        <w:t>-HCCN</w:t>
      </w:r>
      <w:r w:rsidRPr="00F50996">
        <w:rPr>
          <w:spacing w:val="0"/>
          <w:kern w:val="2"/>
        </w:rPr>
        <w:t>, endorse or oppose any candidate for elective public office, or in any way, participate in any political campaign.</w:t>
      </w:r>
    </w:p>
    <w:p w:rsidR="00EB01EC" w:rsidRPr="00F50996" w:rsidRDefault="00EB01EC" w:rsidP="00F50996">
      <w:pPr>
        <w:jc w:val="both"/>
        <w:rPr>
          <w:b/>
          <w:bCs w:val="0"/>
          <w:spacing w:val="0"/>
          <w:kern w:val="2"/>
        </w:rPr>
      </w:pPr>
    </w:p>
    <w:p w:rsidR="00EB01EC" w:rsidRPr="00F50996" w:rsidRDefault="00EB01EC" w:rsidP="00F50996">
      <w:pPr>
        <w:jc w:val="both"/>
        <w:rPr>
          <w:bCs w:val="0"/>
          <w:iCs/>
          <w:spacing w:val="0"/>
          <w:kern w:val="2"/>
        </w:rPr>
      </w:pPr>
      <w:r w:rsidRPr="00F50996">
        <w:rPr>
          <w:b/>
          <w:bCs w:val="0"/>
          <w:spacing w:val="0"/>
          <w:kern w:val="2"/>
        </w:rPr>
        <w:t xml:space="preserve">2. Lobbying </w:t>
      </w:r>
      <w:r w:rsidR="00690D38" w:rsidRPr="00F50996">
        <w:rPr>
          <w:b/>
          <w:bCs w:val="0"/>
          <w:spacing w:val="0"/>
          <w:kern w:val="2"/>
        </w:rPr>
        <w:t>a</w:t>
      </w:r>
      <w:r w:rsidRPr="00F50996">
        <w:rPr>
          <w:b/>
          <w:bCs w:val="0"/>
          <w:spacing w:val="0"/>
          <w:kern w:val="2"/>
        </w:rPr>
        <w:t xml:space="preserve">ctivities. </w:t>
      </w:r>
      <w:r w:rsidRPr="00F50996">
        <w:rPr>
          <w:spacing w:val="0"/>
          <w:kern w:val="2"/>
        </w:rPr>
        <w:t>The</w:t>
      </w:r>
      <w:r w:rsidRPr="00F50996">
        <w:rPr>
          <w:bCs w:val="0"/>
          <w:iCs/>
          <w:spacing w:val="0"/>
          <w:kern w:val="2"/>
        </w:rPr>
        <w:t xml:space="preserve"> PCA</w:t>
      </w:r>
      <w:r w:rsidR="00690D38" w:rsidRPr="00F50996">
        <w:rPr>
          <w:bCs w:val="0"/>
          <w:iCs/>
          <w:spacing w:val="0"/>
          <w:kern w:val="2"/>
        </w:rPr>
        <w:t>-HCCN</w:t>
      </w:r>
      <w:r w:rsidRPr="00F50996">
        <w:rPr>
          <w:bCs w:val="0"/>
          <w:iCs/>
          <w:spacing w:val="0"/>
          <w:kern w:val="2"/>
        </w:rPr>
        <w:t xml:space="preserve"> will take affirmative action, periodically and as appropriate, to ensure that neither it, nor any</w:t>
      </w:r>
      <w:r w:rsidR="00690D38" w:rsidRPr="00F50996">
        <w:rPr>
          <w:bCs w:val="0"/>
          <w:iCs/>
          <w:spacing w:val="0"/>
          <w:kern w:val="2"/>
        </w:rPr>
        <w:t xml:space="preserve"> </w:t>
      </w:r>
      <w:r w:rsidRPr="00F50996">
        <w:rPr>
          <w:bCs w:val="0"/>
          <w:iCs/>
          <w:spacing w:val="0"/>
          <w:kern w:val="2"/>
        </w:rPr>
        <w:t>PCA</w:t>
      </w:r>
      <w:r w:rsidR="00690D38" w:rsidRPr="00F50996">
        <w:rPr>
          <w:bCs w:val="0"/>
          <w:iCs/>
          <w:spacing w:val="0"/>
          <w:kern w:val="2"/>
        </w:rPr>
        <w:t>-HCCN</w:t>
      </w:r>
      <w:r w:rsidRPr="00F50996">
        <w:rPr>
          <w:bCs w:val="0"/>
          <w:iCs/>
          <w:spacing w:val="0"/>
          <w:kern w:val="2"/>
        </w:rPr>
        <w:t xml:space="preserve"> affiliates, employees or agents acting on behalf of the PCA</w:t>
      </w:r>
      <w:r w:rsidR="00690D38" w:rsidRPr="00F50996">
        <w:rPr>
          <w:bCs w:val="0"/>
          <w:iCs/>
          <w:spacing w:val="0"/>
          <w:kern w:val="2"/>
        </w:rPr>
        <w:t>-HCCN</w:t>
      </w:r>
      <w:r w:rsidRPr="00F50996">
        <w:rPr>
          <w:bCs w:val="0"/>
          <w:iCs/>
          <w:spacing w:val="0"/>
          <w:kern w:val="2"/>
        </w:rPr>
        <w:t>, engage in or devote a substantial part of PCA</w:t>
      </w:r>
      <w:r w:rsidR="00690D38" w:rsidRPr="00F50996">
        <w:rPr>
          <w:bCs w:val="0"/>
          <w:iCs/>
          <w:spacing w:val="0"/>
          <w:kern w:val="2"/>
        </w:rPr>
        <w:t>-HCCN</w:t>
      </w:r>
      <w:r w:rsidRPr="00F50996">
        <w:rPr>
          <w:bCs w:val="0"/>
          <w:iCs/>
          <w:spacing w:val="0"/>
          <w:kern w:val="2"/>
        </w:rPr>
        <w:t xml:space="preserve"> activities or resources to lobbying activities, which activities are defined as</w:t>
      </w:r>
      <w:r w:rsidR="002C2EA8" w:rsidRPr="00F50996">
        <w:rPr>
          <w:bCs w:val="0"/>
          <w:iCs/>
          <w:spacing w:val="0"/>
          <w:kern w:val="2"/>
        </w:rPr>
        <w:t xml:space="preserve"> supporting or opposing local, state or f</w:t>
      </w:r>
      <w:r w:rsidRPr="00F50996">
        <w:rPr>
          <w:bCs w:val="0"/>
          <w:iCs/>
          <w:spacing w:val="0"/>
          <w:kern w:val="2"/>
        </w:rPr>
        <w:t>ederal legislation, without the specific prior approval of the Executive Director</w:t>
      </w:r>
      <w:r w:rsidRPr="00F50996">
        <w:rPr>
          <w:b/>
          <w:bCs w:val="0"/>
          <w:iCs/>
          <w:spacing w:val="0"/>
          <w:kern w:val="2"/>
        </w:rPr>
        <w:t xml:space="preserve">. </w:t>
      </w:r>
      <w:r w:rsidRPr="00F50996">
        <w:rPr>
          <w:bCs w:val="0"/>
          <w:iCs/>
          <w:spacing w:val="0"/>
          <w:kern w:val="2"/>
        </w:rPr>
        <w:t>If the Executive Director deems it necessary or appropriate, s</w:t>
      </w:r>
      <w:r w:rsidR="008A5C24" w:rsidRPr="00F50996">
        <w:rPr>
          <w:bCs w:val="0"/>
          <w:iCs/>
          <w:spacing w:val="0"/>
          <w:kern w:val="2"/>
        </w:rPr>
        <w:t>/</w:t>
      </w:r>
      <w:r w:rsidRPr="00F50996">
        <w:rPr>
          <w:bCs w:val="0"/>
          <w:iCs/>
          <w:spacing w:val="0"/>
          <w:kern w:val="2"/>
        </w:rPr>
        <w:t xml:space="preserve">he shall consult with qualified legal counsel regarding legal issues such as whether the proposed activities are considered lobbying </w:t>
      </w:r>
      <w:r w:rsidR="00072C1A" w:rsidRPr="00F50996">
        <w:rPr>
          <w:bCs w:val="0"/>
          <w:iCs/>
          <w:spacing w:val="0"/>
          <w:kern w:val="2"/>
        </w:rPr>
        <w:t xml:space="preserve">under applicable law </w:t>
      </w:r>
      <w:r w:rsidRPr="00F50996">
        <w:rPr>
          <w:bCs w:val="0"/>
          <w:iCs/>
          <w:spacing w:val="0"/>
          <w:kern w:val="2"/>
        </w:rPr>
        <w:t xml:space="preserve">and/or the potential effects of such activity </w:t>
      </w:r>
      <w:r w:rsidRPr="00F50996">
        <w:rPr>
          <w:bCs w:val="0"/>
          <w:i/>
          <w:spacing w:val="0"/>
          <w:kern w:val="2"/>
        </w:rPr>
        <w:t>vis-à-vis</w:t>
      </w:r>
      <w:r w:rsidRPr="00F50996">
        <w:rPr>
          <w:bCs w:val="0"/>
          <w:iCs/>
          <w:spacing w:val="0"/>
          <w:kern w:val="2"/>
        </w:rPr>
        <w:t xml:space="preserve"> the PCA</w:t>
      </w:r>
      <w:r w:rsidR="008A5C24" w:rsidRPr="00F50996">
        <w:rPr>
          <w:bCs w:val="0"/>
          <w:iCs/>
          <w:spacing w:val="0"/>
          <w:kern w:val="2"/>
        </w:rPr>
        <w:t>-HCCN</w:t>
      </w:r>
      <w:r w:rsidRPr="00F50996">
        <w:rPr>
          <w:bCs w:val="0"/>
          <w:iCs/>
          <w:spacing w:val="0"/>
          <w:kern w:val="2"/>
        </w:rPr>
        <w:t>’s status as a tax-exempt organization. Moreover, the Executive Director, or his/her designee, will take affirmative action to ensure that such a</w:t>
      </w:r>
      <w:r w:rsidR="002C2EA8" w:rsidRPr="00F50996">
        <w:rPr>
          <w:bCs w:val="0"/>
          <w:iCs/>
          <w:spacing w:val="0"/>
          <w:kern w:val="2"/>
        </w:rPr>
        <w:t>ctivities are supported by non-f</w:t>
      </w:r>
      <w:r w:rsidRPr="00F50996">
        <w:rPr>
          <w:bCs w:val="0"/>
          <w:iCs/>
          <w:spacing w:val="0"/>
          <w:kern w:val="2"/>
        </w:rPr>
        <w:t>ederal resources, as may be necessary to comply with this policy.</w:t>
      </w:r>
    </w:p>
    <w:p w:rsidR="00EB01EC" w:rsidRPr="00F50996" w:rsidRDefault="00EB01EC" w:rsidP="00F50996">
      <w:pPr>
        <w:jc w:val="both"/>
        <w:rPr>
          <w:b/>
          <w:bCs w:val="0"/>
          <w:spacing w:val="0"/>
          <w:kern w:val="2"/>
        </w:rPr>
      </w:pPr>
    </w:p>
    <w:p w:rsidR="00A12FB8" w:rsidRPr="00F50996" w:rsidRDefault="00EB01EC" w:rsidP="00F50996">
      <w:pPr>
        <w:jc w:val="both"/>
        <w:rPr>
          <w:spacing w:val="0"/>
          <w:kern w:val="2"/>
        </w:rPr>
      </w:pPr>
      <w:r w:rsidRPr="00F50996">
        <w:rPr>
          <w:b/>
          <w:bCs w:val="0"/>
          <w:spacing w:val="0"/>
          <w:kern w:val="2"/>
        </w:rPr>
        <w:t xml:space="preserve">3. Sub-Grantees and Sub-Contractors. </w:t>
      </w:r>
      <w:r w:rsidRPr="00F50996">
        <w:rPr>
          <w:spacing w:val="0"/>
          <w:kern w:val="2"/>
        </w:rPr>
        <w:t>The PCA</w:t>
      </w:r>
      <w:r w:rsidR="008A5C24" w:rsidRPr="00F50996">
        <w:rPr>
          <w:spacing w:val="0"/>
          <w:kern w:val="2"/>
        </w:rPr>
        <w:t>-HCCN</w:t>
      </w:r>
      <w:r w:rsidRPr="00F50996">
        <w:rPr>
          <w:spacing w:val="0"/>
          <w:kern w:val="2"/>
        </w:rPr>
        <w:t xml:space="preserve"> will take affirmative action, periodically and as appropriate, to ensure that all agreements with sub-grantees and sub-contractors, whereby such organizations or individuals are awarded amounts exceeding $100,000 shall contain a provision requiring the sub-grantee and/or sub-contractor:</w:t>
      </w:r>
    </w:p>
    <w:p w:rsidR="00A12FB8" w:rsidRPr="00F50996" w:rsidRDefault="00A12FB8" w:rsidP="00F50996">
      <w:pPr>
        <w:jc w:val="both"/>
        <w:rPr>
          <w:spacing w:val="0"/>
          <w:kern w:val="2"/>
        </w:rPr>
      </w:pPr>
    </w:p>
    <w:p w:rsidR="00A12FB8" w:rsidRPr="00F50996" w:rsidRDefault="00A12FB8" w:rsidP="00F50996">
      <w:pPr>
        <w:pStyle w:val="ListParagraph"/>
        <w:numPr>
          <w:ilvl w:val="0"/>
          <w:numId w:val="1"/>
        </w:numPr>
        <w:jc w:val="both"/>
        <w:rPr>
          <w:spacing w:val="0"/>
          <w:kern w:val="2"/>
        </w:rPr>
      </w:pPr>
      <w:r w:rsidRPr="00F50996">
        <w:rPr>
          <w:spacing w:val="0"/>
          <w:kern w:val="2"/>
        </w:rPr>
        <w:t>T</w:t>
      </w:r>
      <w:r w:rsidR="00EB01EC" w:rsidRPr="00F50996">
        <w:rPr>
          <w:spacing w:val="0"/>
          <w:kern w:val="2"/>
        </w:rPr>
        <w:t>o file all certification and/or necessary disclosures regarding lobbying</w:t>
      </w:r>
      <w:r w:rsidR="002C2EA8" w:rsidRPr="00F50996">
        <w:rPr>
          <w:spacing w:val="0"/>
          <w:kern w:val="2"/>
        </w:rPr>
        <w:t xml:space="preserve"> activities to the appropriate f</w:t>
      </w:r>
      <w:r w:rsidR="00EB01EC" w:rsidRPr="00F50996">
        <w:rPr>
          <w:spacing w:val="0"/>
          <w:kern w:val="2"/>
        </w:rPr>
        <w:t>ederal agency in the forms</w:t>
      </w:r>
      <w:r w:rsidR="002C2EA8" w:rsidRPr="00F50996">
        <w:rPr>
          <w:spacing w:val="0"/>
          <w:kern w:val="2"/>
        </w:rPr>
        <w:t xml:space="preserve"> set forth in the implementing f</w:t>
      </w:r>
      <w:r w:rsidR="00EB01EC" w:rsidRPr="00F50996">
        <w:rPr>
          <w:spacing w:val="0"/>
          <w:kern w:val="2"/>
        </w:rPr>
        <w:t>ederal regulation at 45 C.F.R. Part 93; and</w:t>
      </w:r>
    </w:p>
    <w:p w:rsidR="00A12FB8" w:rsidRPr="00F50996" w:rsidRDefault="00A12FB8" w:rsidP="00F50996">
      <w:pPr>
        <w:pStyle w:val="ListParagraph"/>
        <w:numPr>
          <w:ilvl w:val="0"/>
          <w:numId w:val="1"/>
        </w:numPr>
        <w:jc w:val="both"/>
        <w:rPr>
          <w:spacing w:val="0"/>
          <w:kern w:val="2"/>
        </w:rPr>
      </w:pPr>
      <w:r w:rsidRPr="00F50996">
        <w:rPr>
          <w:spacing w:val="0"/>
          <w:kern w:val="2"/>
        </w:rPr>
        <w:t>T</w:t>
      </w:r>
      <w:r w:rsidR="00EB01EC" w:rsidRPr="00F50996">
        <w:rPr>
          <w:spacing w:val="0"/>
          <w:kern w:val="2"/>
        </w:rPr>
        <w:t>o submit a copy of such</w:t>
      </w:r>
      <w:r w:rsidR="002C2EA8" w:rsidRPr="00F50996">
        <w:rPr>
          <w:spacing w:val="0"/>
          <w:kern w:val="2"/>
        </w:rPr>
        <w:t xml:space="preserve"> </w:t>
      </w:r>
      <w:r w:rsidR="00EB01EC" w:rsidRPr="00F50996">
        <w:rPr>
          <w:spacing w:val="0"/>
          <w:kern w:val="2"/>
        </w:rPr>
        <w:t>certification</w:t>
      </w:r>
      <w:r w:rsidR="002C2EA8" w:rsidRPr="00F50996">
        <w:rPr>
          <w:spacing w:val="0"/>
          <w:kern w:val="2"/>
        </w:rPr>
        <w:t>s</w:t>
      </w:r>
      <w:r w:rsidR="00EB01EC" w:rsidRPr="00F50996">
        <w:rPr>
          <w:spacing w:val="0"/>
          <w:kern w:val="2"/>
        </w:rPr>
        <w:t xml:space="preserve"> and disclosures to the PCA</w:t>
      </w:r>
      <w:r w:rsidRPr="00F50996">
        <w:rPr>
          <w:spacing w:val="0"/>
          <w:kern w:val="2"/>
        </w:rPr>
        <w:t>-HCCN</w:t>
      </w:r>
      <w:r w:rsidR="00EB01EC" w:rsidRPr="00F50996">
        <w:rPr>
          <w:spacing w:val="0"/>
          <w:kern w:val="2"/>
        </w:rPr>
        <w:t xml:space="preserve">. </w:t>
      </w:r>
    </w:p>
    <w:p w:rsidR="00A12FB8" w:rsidRPr="00F50996" w:rsidRDefault="00A12FB8" w:rsidP="00F50996">
      <w:pPr>
        <w:jc w:val="both"/>
        <w:rPr>
          <w:spacing w:val="0"/>
          <w:kern w:val="2"/>
        </w:rPr>
      </w:pPr>
    </w:p>
    <w:p w:rsidR="00EB01EC" w:rsidRPr="00F50996" w:rsidRDefault="00EB01EC" w:rsidP="00F50996">
      <w:pPr>
        <w:jc w:val="both"/>
        <w:rPr>
          <w:spacing w:val="0"/>
          <w:kern w:val="2"/>
        </w:rPr>
      </w:pPr>
      <w:r w:rsidRPr="00F50996">
        <w:rPr>
          <w:spacing w:val="0"/>
          <w:kern w:val="2"/>
        </w:rPr>
        <w:t>The</w:t>
      </w:r>
      <w:r w:rsidR="00A12FB8" w:rsidRPr="00F50996">
        <w:rPr>
          <w:spacing w:val="0"/>
          <w:kern w:val="2"/>
        </w:rPr>
        <w:t xml:space="preserve"> </w:t>
      </w:r>
      <w:r w:rsidRPr="00F50996">
        <w:rPr>
          <w:spacing w:val="0"/>
          <w:kern w:val="2"/>
        </w:rPr>
        <w:t>PCA</w:t>
      </w:r>
      <w:r w:rsidR="00A12FB8" w:rsidRPr="00F50996">
        <w:rPr>
          <w:spacing w:val="0"/>
          <w:kern w:val="2"/>
        </w:rPr>
        <w:t>-HCCN</w:t>
      </w:r>
      <w:r w:rsidRPr="00F50996">
        <w:rPr>
          <w:spacing w:val="0"/>
          <w:kern w:val="2"/>
        </w:rPr>
        <w:t xml:space="preserve"> will periodically conduct an evaluation of such agreements and relevant files to ensure that such certification and disclosure requirements have been met.</w:t>
      </w:r>
    </w:p>
    <w:p w:rsidR="00EB01EC" w:rsidRPr="00F50996" w:rsidRDefault="00EB01EC" w:rsidP="00F50996">
      <w:pPr>
        <w:jc w:val="both"/>
        <w:rPr>
          <w:spacing w:val="0"/>
          <w:kern w:val="2"/>
        </w:rPr>
      </w:pPr>
    </w:p>
    <w:p w:rsidR="00EB01EC" w:rsidRPr="00F50996" w:rsidRDefault="00EB01EC" w:rsidP="00F50996">
      <w:pPr>
        <w:jc w:val="both"/>
        <w:rPr>
          <w:spacing w:val="0"/>
          <w:kern w:val="2"/>
        </w:rPr>
      </w:pPr>
      <w:r w:rsidRPr="00F50996">
        <w:rPr>
          <w:b/>
          <w:bCs w:val="0"/>
          <w:spacing w:val="0"/>
          <w:kern w:val="2"/>
        </w:rPr>
        <w:t xml:space="preserve">4. Disclosures. </w:t>
      </w:r>
      <w:r w:rsidRPr="00F50996">
        <w:rPr>
          <w:spacing w:val="0"/>
          <w:kern w:val="2"/>
        </w:rPr>
        <w:t>The PCA</w:t>
      </w:r>
      <w:r w:rsidR="00A12FB8" w:rsidRPr="00F50996">
        <w:rPr>
          <w:spacing w:val="0"/>
          <w:kern w:val="2"/>
        </w:rPr>
        <w:t>-HCCN</w:t>
      </w:r>
      <w:r w:rsidRPr="00F50996">
        <w:rPr>
          <w:spacing w:val="0"/>
          <w:kern w:val="2"/>
        </w:rPr>
        <w:t xml:space="preserve"> will ensure that all disclosures and reporting of lobbying ac</w:t>
      </w:r>
      <w:r w:rsidR="002C2EA8" w:rsidRPr="00F50996">
        <w:rPr>
          <w:spacing w:val="0"/>
          <w:kern w:val="2"/>
        </w:rPr>
        <w:t>tivities which are required by state or f</w:t>
      </w:r>
      <w:r w:rsidRPr="00F50996">
        <w:rPr>
          <w:spacing w:val="0"/>
          <w:kern w:val="2"/>
        </w:rPr>
        <w:t xml:space="preserve">ederal law are submitted in a timely manner. </w:t>
      </w:r>
    </w:p>
    <w:p w:rsidR="00EB01EC" w:rsidRPr="00F50996" w:rsidRDefault="00EB01EC" w:rsidP="00F50996">
      <w:pPr>
        <w:pStyle w:val="BodyText"/>
        <w:jc w:val="both"/>
        <w:rPr>
          <w:b/>
          <w:bCs w:val="0"/>
          <w:iCs/>
          <w:spacing w:val="0"/>
          <w:kern w:val="2"/>
          <w:sz w:val="24"/>
        </w:rPr>
      </w:pPr>
    </w:p>
    <w:p w:rsidR="00CE1545" w:rsidRPr="00F50996" w:rsidRDefault="00600FFB" w:rsidP="00F50996">
      <w:pPr>
        <w:jc w:val="both"/>
        <w:rPr>
          <w:b/>
          <w:spacing w:val="0"/>
          <w:kern w:val="2"/>
        </w:rPr>
      </w:pPr>
      <w:r w:rsidRPr="00F50996">
        <w:rPr>
          <w:b/>
          <w:spacing w:val="0"/>
          <w:kern w:val="2"/>
        </w:rPr>
        <w:t>This policy and procedure shall be periodically reviewed and updated consistent with the requirements and standards established by the Board of Directors and PCA</w:t>
      </w:r>
      <w:r w:rsidR="00070890" w:rsidRPr="00F50996">
        <w:rPr>
          <w:b/>
          <w:spacing w:val="0"/>
          <w:kern w:val="2"/>
        </w:rPr>
        <w:t>-HCCN</w:t>
      </w:r>
      <w:r w:rsidRPr="00F50996">
        <w:rPr>
          <w:b/>
          <w:spacing w:val="0"/>
          <w:kern w:val="2"/>
        </w:rPr>
        <w:t xml:space="preserve"> management,</w:t>
      </w:r>
      <w:r w:rsidR="00070890" w:rsidRPr="00F50996">
        <w:rPr>
          <w:b/>
          <w:spacing w:val="0"/>
          <w:kern w:val="2"/>
        </w:rPr>
        <w:t xml:space="preserve"> </w:t>
      </w:r>
      <w:r w:rsidRPr="00F50996">
        <w:rPr>
          <w:b/>
          <w:spacing w:val="0"/>
          <w:kern w:val="2"/>
        </w:rPr>
        <w:t>federal and state laws and regulations</w:t>
      </w:r>
      <w:r w:rsidR="00070890" w:rsidRPr="00F50996">
        <w:rPr>
          <w:b/>
          <w:spacing w:val="0"/>
          <w:kern w:val="2"/>
        </w:rPr>
        <w:t xml:space="preserve">, </w:t>
      </w:r>
      <w:r w:rsidR="00CE1545" w:rsidRPr="00F50996">
        <w:rPr>
          <w:b/>
          <w:spacing w:val="0"/>
          <w:kern w:val="2"/>
        </w:rPr>
        <w:t>and applicable accrediting and review organizations.</w:t>
      </w:r>
    </w:p>
    <w:p w:rsidR="00CE1545" w:rsidRPr="00F50996" w:rsidRDefault="00CE1545" w:rsidP="00F50996">
      <w:pPr>
        <w:jc w:val="both"/>
        <w:rPr>
          <w:spacing w:val="0"/>
          <w:kern w:val="2"/>
        </w:rPr>
      </w:pPr>
    </w:p>
    <w:p w:rsidR="00600FFB" w:rsidRPr="00F50996" w:rsidRDefault="00600FFB" w:rsidP="00F50996">
      <w:pPr>
        <w:jc w:val="both"/>
        <w:rPr>
          <w:b/>
          <w:spacing w:val="0"/>
          <w:kern w:val="2"/>
        </w:rPr>
      </w:pPr>
      <w:r w:rsidRPr="00F50996">
        <w:rPr>
          <w:b/>
          <w:spacing w:val="0"/>
          <w:kern w:val="2"/>
        </w:rPr>
        <w:t xml:space="preserve">Responsible </w:t>
      </w:r>
      <w:r w:rsidR="00CE1545" w:rsidRPr="00F50996">
        <w:rPr>
          <w:b/>
          <w:spacing w:val="0"/>
          <w:kern w:val="2"/>
        </w:rPr>
        <w:t>p</w:t>
      </w:r>
      <w:r w:rsidRPr="00F50996">
        <w:rPr>
          <w:b/>
          <w:spacing w:val="0"/>
          <w:kern w:val="2"/>
        </w:rPr>
        <w:t>arties:</w:t>
      </w:r>
    </w:p>
    <w:p w:rsidR="00600FFB" w:rsidRPr="00F50996" w:rsidRDefault="00600FFB" w:rsidP="00F50996">
      <w:pPr>
        <w:jc w:val="both"/>
        <w:rPr>
          <w:b/>
          <w:spacing w:val="0"/>
          <w:kern w:val="2"/>
        </w:rPr>
      </w:pPr>
    </w:p>
    <w:p w:rsidR="00600FFB" w:rsidRPr="00F50996" w:rsidRDefault="00600FFB" w:rsidP="00F50996">
      <w:pPr>
        <w:pStyle w:val="Heading3"/>
        <w:rPr>
          <w:b/>
          <w:kern w:val="2"/>
          <w:szCs w:val="24"/>
        </w:rPr>
      </w:pPr>
      <w:r w:rsidRPr="00F50996">
        <w:rPr>
          <w:kern w:val="2"/>
          <w:szCs w:val="24"/>
        </w:rPr>
        <w:t>Signature</w:t>
      </w:r>
      <w:r w:rsidRPr="00F50996">
        <w:rPr>
          <w:kern w:val="2"/>
          <w:szCs w:val="24"/>
        </w:rPr>
        <w:tab/>
      </w:r>
      <w:r w:rsidRPr="00F50996">
        <w:rPr>
          <w:kern w:val="2"/>
          <w:szCs w:val="24"/>
        </w:rPr>
        <w:tab/>
      </w:r>
      <w:r w:rsidRPr="00F50996">
        <w:rPr>
          <w:kern w:val="2"/>
          <w:szCs w:val="24"/>
        </w:rPr>
        <w:tab/>
      </w:r>
      <w:r w:rsidRPr="00F50996">
        <w:rPr>
          <w:kern w:val="2"/>
          <w:szCs w:val="24"/>
        </w:rPr>
        <w:tab/>
      </w:r>
      <w:r w:rsidRPr="00F50996">
        <w:rPr>
          <w:kern w:val="2"/>
          <w:szCs w:val="24"/>
        </w:rPr>
        <w:tab/>
      </w:r>
      <w:r w:rsidRPr="00F50996">
        <w:rPr>
          <w:kern w:val="2"/>
          <w:szCs w:val="24"/>
        </w:rPr>
        <w:tab/>
      </w:r>
      <w:r w:rsidRPr="00F50996">
        <w:rPr>
          <w:kern w:val="2"/>
          <w:szCs w:val="24"/>
        </w:rPr>
        <w:tab/>
      </w:r>
      <w:r w:rsidRPr="00F50996">
        <w:rPr>
          <w:kern w:val="2"/>
          <w:szCs w:val="24"/>
        </w:rPr>
        <w:tab/>
        <w:t>Date</w:t>
      </w:r>
      <w:r w:rsidRPr="00F50996">
        <w:rPr>
          <w:kern w:val="2"/>
          <w:szCs w:val="24"/>
        </w:rPr>
        <w:tab/>
      </w:r>
      <w:r w:rsidRPr="00F50996">
        <w:rPr>
          <w:kern w:val="2"/>
          <w:szCs w:val="24"/>
        </w:rPr>
        <w:tab/>
      </w:r>
      <w:r w:rsidRPr="00F50996">
        <w:rPr>
          <w:kern w:val="2"/>
          <w:szCs w:val="24"/>
        </w:rPr>
        <w:tab/>
      </w:r>
      <w:r w:rsidRPr="00F50996">
        <w:rPr>
          <w:kern w:val="2"/>
          <w:szCs w:val="24"/>
        </w:rPr>
        <w:tab/>
      </w:r>
    </w:p>
    <w:p w:rsidR="00600FFB" w:rsidRPr="00F50996" w:rsidRDefault="00600FFB" w:rsidP="00F50996">
      <w:pPr>
        <w:pStyle w:val="Heading3"/>
        <w:rPr>
          <w:kern w:val="2"/>
          <w:szCs w:val="24"/>
          <w:u w:val="none"/>
        </w:rPr>
      </w:pPr>
      <w:r w:rsidRPr="00F50996">
        <w:rPr>
          <w:kern w:val="2"/>
          <w:szCs w:val="24"/>
          <w:u w:val="none"/>
        </w:rPr>
        <w:t>Executive Director</w:t>
      </w:r>
    </w:p>
    <w:p w:rsidR="00600FFB" w:rsidRPr="00F50996" w:rsidRDefault="00600FFB" w:rsidP="00F50996">
      <w:pPr>
        <w:jc w:val="both"/>
        <w:rPr>
          <w:spacing w:val="0"/>
          <w:kern w:val="2"/>
        </w:rPr>
      </w:pPr>
    </w:p>
    <w:p w:rsidR="00600FFB" w:rsidRPr="00F50996" w:rsidRDefault="00600FFB" w:rsidP="00F50996">
      <w:pPr>
        <w:pStyle w:val="3"/>
        <w:rPr>
          <w:bCs/>
          <w:kern w:val="2"/>
          <w:szCs w:val="24"/>
        </w:rPr>
      </w:pPr>
      <w:r w:rsidRPr="00F50996">
        <w:rPr>
          <w:kern w:val="2"/>
          <w:szCs w:val="24"/>
          <w:u w:val="single"/>
        </w:rPr>
        <w:t>Signature</w:t>
      </w:r>
      <w:r w:rsidRPr="00F50996">
        <w:rPr>
          <w:kern w:val="2"/>
          <w:szCs w:val="24"/>
          <w:u w:val="single"/>
        </w:rPr>
        <w:tab/>
      </w:r>
      <w:r w:rsidRPr="00F50996">
        <w:rPr>
          <w:kern w:val="2"/>
          <w:szCs w:val="24"/>
          <w:u w:val="single"/>
        </w:rPr>
        <w:tab/>
      </w:r>
      <w:r w:rsidRPr="00F50996">
        <w:rPr>
          <w:kern w:val="2"/>
          <w:szCs w:val="24"/>
          <w:u w:val="single"/>
        </w:rPr>
        <w:tab/>
      </w:r>
      <w:r w:rsidRPr="00F50996">
        <w:rPr>
          <w:kern w:val="2"/>
          <w:szCs w:val="24"/>
          <w:u w:val="single"/>
        </w:rPr>
        <w:tab/>
      </w:r>
      <w:r w:rsidRPr="00F50996">
        <w:rPr>
          <w:kern w:val="2"/>
          <w:szCs w:val="24"/>
          <w:u w:val="single"/>
        </w:rPr>
        <w:tab/>
      </w:r>
      <w:r w:rsidRPr="00F50996">
        <w:rPr>
          <w:kern w:val="2"/>
          <w:szCs w:val="24"/>
          <w:u w:val="single"/>
        </w:rPr>
        <w:tab/>
      </w:r>
      <w:r w:rsidRPr="00F50996">
        <w:rPr>
          <w:kern w:val="2"/>
          <w:szCs w:val="24"/>
          <w:u w:val="single"/>
        </w:rPr>
        <w:tab/>
      </w:r>
      <w:r w:rsidRPr="00F50996">
        <w:rPr>
          <w:kern w:val="2"/>
          <w:szCs w:val="24"/>
          <w:u w:val="single"/>
        </w:rPr>
        <w:tab/>
        <w:t>Date</w:t>
      </w:r>
      <w:r w:rsidRPr="00F50996">
        <w:rPr>
          <w:kern w:val="2"/>
          <w:szCs w:val="24"/>
          <w:u w:val="single"/>
        </w:rPr>
        <w:tab/>
      </w:r>
      <w:r w:rsidRPr="00F50996">
        <w:rPr>
          <w:kern w:val="2"/>
          <w:szCs w:val="24"/>
          <w:u w:val="single"/>
        </w:rPr>
        <w:tab/>
      </w:r>
      <w:r w:rsidRPr="00F50996">
        <w:rPr>
          <w:kern w:val="2"/>
          <w:szCs w:val="24"/>
          <w:u w:val="single"/>
        </w:rPr>
        <w:tab/>
      </w:r>
      <w:r w:rsidRPr="00F50996">
        <w:rPr>
          <w:kern w:val="2"/>
          <w:szCs w:val="24"/>
          <w:u w:val="single"/>
        </w:rPr>
        <w:tab/>
      </w:r>
    </w:p>
    <w:p w:rsidR="00600FFB" w:rsidRPr="00F50996" w:rsidRDefault="00600FFB" w:rsidP="00F50996">
      <w:pPr>
        <w:jc w:val="both"/>
        <w:rPr>
          <w:spacing w:val="0"/>
          <w:kern w:val="2"/>
        </w:rPr>
      </w:pPr>
    </w:p>
    <w:p w:rsidR="0000738F" w:rsidRPr="00F50996" w:rsidRDefault="0000738F" w:rsidP="00F50996">
      <w:pPr>
        <w:pStyle w:val="Heading3"/>
        <w:rPr>
          <w:bCs/>
          <w:kern w:val="2"/>
          <w:szCs w:val="24"/>
          <w:u w:val="none"/>
        </w:rPr>
      </w:pPr>
    </w:p>
    <w:sectPr w:rsidR="0000738F" w:rsidRPr="00F50996" w:rsidSect="004E1D06">
      <w:headerReference w:type="default" r:id="rId9"/>
      <w:footerReference w:type="default" r:id="rId10"/>
      <w:pgSz w:w="12240" w:h="15840" w:code="1"/>
      <w:pgMar w:top="1440" w:right="1440" w:bottom="1440" w:left="1440" w:header="720" w:footer="5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EA8" w:rsidRDefault="002C2EA8" w:rsidP="002C2EA8">
      <w:r>
        <w:separator/>
      </w:r>
    </w:p>
  </w:endnote>
  <w:endnote w:type="continuationSeparator" w:id="0">
    <w:p w:rsidR="002C2EA8" w:rsidRDefault="002C2EA8" w:rsidP="002C2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EA8" w:rsidRPr="006B59DD" w:rsidRDefault="002C2EA8" w:rsidP="002C2EA8">
    <w:pPr>
      <w:pBdr>
        <w:bottom w:val="single" w:sz="12" w:space="0" w:color="auto"/>
      </w:pBdr>
      <w:rPr>
        <w:rFonts w:eastAsia="Calibri"/>
        <w:bCs w:val="0"/>
        <w:sz w:val="20"/>
        <w:szCs w:val="20"/>
      </w:rPr>
    </w:pPr>
  </w:p>
  <w:p w:rsidR="002C2EA8" w:rsidRPr="006B59DD" w:rsidRDefault="002C2EA8" w:rsidP="002C2EA8">
    <w:pPr>
      <w:tabs>
        <w:tab w:val="left" w:pos="2340"/>
      </w:tabs>
      <w:jc w:val="center"/>
      <w:rPr>
        <w:rFonts w:eastAsia="Calibri"/>
        <w:bCs w:val="0"/>
        <w:sz w:val="20"/>
        <w:szCs w:val="20"/>
      </w:rPr>
    </w:pPr>
  </w:p>
  <w:p w:rsidR="002C2EA8" w:rsidRPr="006B59DD" w:rsidRDefault="002C2EA8" w:rsidP="002C2EA8">
    <w:pPr>
      <w:tabs>
        <w:tab w:val="left" w:pos="2340"/>
      </w:tabs>
      <w:jc w:val="center"/>
      <w:rPr>
        <w:rFonts w:eastAsia="Calibri"/>
        <w:bCs w:val="0"/>
        <w:sz w:val="20"/>
        <w:szCs w:val="20"/>
      </w:rPr>
    </w:pPr>
    <w:r w:rsidRPr="006B59DD">
      <w:rPr>
        <w:rFonts w:eastAsia="Calibri"/>
        <w:sz w:val="20"/>
        <w:szCs w:val="20"/>
      </w:rPr>
      <w:t>The Corporate Compliance Toolkit</w:t>
    </w:r>
    <w:r w:rsidR="00AD394E">
      <w:rPr>
        <w:rFonts w:eastAsia="Calibri"/>
        <w:sz w:val="20"/>
        <w:szCs w:val="20"/>
      </w:rPr>
      <w:t xml:space="preserve"> for PCAs-HCCNs</w:t>
    </w:r>
  </w:p>
  <w:p w:rsidR="002C2EA8" w:rsidRPr="006B59DD" w:rsidRDefault="00AD394E" w:rsidP="002C2EA8">
    <w:pPr>
      <w:tabs>
        <w:tab w:val="left" w:pos="2340"/>
      </w:tabs>
      <w:jc w:val="center"/>
      <w:rPr>
        <w:rFonts w:eastAsia="Calibri"/>
        <w:bCs w:val="0"/>
        <w:sz w:val="20"/>
        <w:szCs w:val="20"/>
        <w:lang w:val="de-DE"/>
      </w:rPr>
    </w:pPr>
    <w:r>
      <w:rPr>
        <w:rFonts w:eastAsia="Calibri"/>
        <w:sz w:val="20"/>
        <w:szCs w:val="20"/>
        <w:lang w:val="de-DE"/>
      </w:rPr>
      <w:t>© 2015</w:t>
    </w:r>
    <w:r w:rsidR="002C2EA8" w:rsidRPr="006B59DD">
      <w:rPr>
        <w:rFonts w:eastAsia="Calibri"/>
        <w:sz w:val="20"/>
        <w:szCs w:val="20"/>
        <w:lang w:val="de-DE"/>
      </w:rPr>
      <w:t xml:space="preserve"> </w:t>
    </w:r>
    <w:r w:rsidR="002C2EA8" w:rsidRPr="006B59DD">
      <w:rPr>
        <w:rFonts w:eastAsia="Calibri"/>
        <w:sz w:val="20"/>
        <w:szCs w:val="20"/>
      </w:rPr>
      <w:t>National Association of Community Health Centers, Inc.</w:t>
    </w:r>
  </w:p>
  <w:p w:rsidR="002C2EA8" w:rsidRPr="006B59DD" w:rsidRDefault="002C2EA8" w:rsidP="002C2EA8">
    <w:pPr>
      <w:tabs>
        <w:tab w:val="left" w:pos="2340"/>
      </w:tabs>
      <w:jc w:val="center"/>
      <w:rPr>
        <w:rFonts w:eastAsia="Calibri"/>
        <w:bCs w:val="0"/>
        <w:sz w:val="20"/>
        <w:szCs w:val="20"/>
        <w:lang w:val="de-DE"/>
      </w:rPr>
    </w:pPr>
    <w:r w:rsidRPr="006B59DD">
      <w:rPr>
        <w:rFonts w:eastAsia="Calibri"/>
        <w:sz w:val="20"/>
        <w:szCs w:val="20"/>
        <w:lang w:val="de-DE"/>
      </w:rPr>
      <w:t>and Feldesman Tucker Leifer Fidell LLP</w:t>
    </w:r>
  </w:p>
  <w:p w:rsidR="002C2EA8" w:rsidRPr="006B59DD" w:rsidRDefault="002C2EA8" w:rsidP="002C2EA8">
    <w:pPr>
      <w:tabs>
        <w:tab w:val="left" w:pos="2340"/>
      </w:tabs>
      <w:jc w:val="center"/>
      <w:rPr>
        <w:rFonts w:eastAsia="Calibri"/>
        <w:bCs w:val="0"/>
        <w:sz w:val="20"/>
        <w:szCs w:val="20"/>
      </w:rPr>
    </w:pPr>
  </w:p>
  <w:p w:rsidR="002C2EA8" w:rsidRPr="00600FFB" w:rsidRDefault="002C2EA8" w:rsidP="00600FFB">
    <w:pPr>
      <w:tabs>
        <w:tab w:val="left" w:pos="2340"/>
      </w:tabs>
      <w:jc w:val="center"/>
      <w:rPr>
        <w:rFonts w:eastAsia="Calibri"/>
        <w:sz w:val="20"/>
        <w:szCs w:val="20"/>
        <w:lang w:val="de-DE"/>
      </w:rPr>
    </w:pPr>
    <w:r w:rsidRPr="006B59DD">
      <w:rPr>
        <w:rFonts w:eastAsia="Calibri"/>
        <w:bCs w:val="0"/>
        <w:sz w:val="20"/>
        <w:szCs w:val="20"/>
      </w:rPr>
      <w:fldChar w:fldCharType="begin"/>
    </w:r>
    <w:r w:rsidRPr="006B59DD">
      <w:rPr>
        <w:rFonts w:eastAsia="Calibri"/>
        <w:sz w:val="20"/>
        <w:szCs w:val="20"/>
      </w:rPr>
      <w:instrText xml:space="preserve"> PAGE </w:instrText>
    </w:r>
    <w:r w:rsidRPr="006B59DD">
      <w:rPr>
        <w:rFonts w:eastAsia="Calibri"/>
        <w:bCs w:val="0"/>
        <w:sz w:val="20"/>
        <w:szCs w:val="20"/>
      </w:rPr>
      <w:fldChar w:fldCharType="separate"/>
    </w:r>
    <w:r w:rsidR="004E1D06">
      <w:rPr>
        <w:rFonts w:eastAsia="Calibri"/>
        <w:noProof/>
        <w:sz w:val="20"/>
        <w:szCs w:val="20"/>
      </w:rPr>
      <w:t>1</w:t>
    </w:r>
    <w:r w:rsidRPr="006B59DD">
      <w:rPr>
        <w:rFonts w:eastAsia="Calibri"/>
        <w:bCs w:val="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EA8" w:rsidRDefault="002C2EA8" w:rsidP="002C2EA8">
      <w:r>
        <w:separator/>
      </w:r>
    </w:p>
  </w:footnote>
  <w:footnote w:type="continuationSeparator" w:id="0">
    <w:p w:rsidR="002C2EA8" w:rsidRDefault="002C2EA8" w:rsidP="002C2EA8">
      <w:r>
        <w:continuationSeparator/>
      </w:r>
    </w:p>
  </w:footnote>
  <w:footnote w:id="1">
    <w:p w:rsidR="00955D39" w:rsidRDefault="00955D39" w:rsidP="00D64370">
      <w:pPr>
        <w:pStyle w:val="FootnoteText"/>
        <w:ind w:left="360" w:hanging="360"/>
      </w:pPr>
      <w:r>
        <w:rPr>
          <w:rStyle w:val="FootnoteReference"/>
        </w:rPr>
        <w:footnoteRef/>
      </w:r>
      <w:r>
        <w:t xml:space="preserve"> </w:t>
      </w:r>
      <w:r w:rsidR="00D64370">
        <w:tab/>
      </w:r>
      <w:r w:rsidRPr="00D64370">
        <w:rPr>
          <w:spacing w:val="0"/>
        </w:rPr>
        <w:t>The Authors of these materials include attorneys at the law firm of Felde</w:t>
      </w:r>
      <w:r w:rsidR="00AD394E" w:rsidRPr="00D64370">
        <w:rPr>
          <w:spacing w:val="0"/>
        </w:rPr>
        <w:t xml:space="preserve">sman Tucker Leifer Fidell LLP. </w:t>
      </w:r>
      <w:r w:rsidRPr="00D64370">
        <w:rPr>
          <w:spacing w:val="0"/>
        </w:rPr>
        <w:t xml:space="preserve">The sample documents offer general guidance based on federal law and </w:t>
      </w:r>
      <w:r w:rsidR="00356294" w:rsidRPr="00D64370">
        <w:rPr>
          <w:spacing w:val="0"/>
        </w:rPr>
        <w:t>regulations</w:t>
      </w:r>
      <w:r w:rsidRPr="00D64370">
        <w:rPr>
          <w:spacing w:val="0"/>
        </w:rPr>
        <w:t xml:space="preserve"> and do not necess</w:t>
      </w:r>
      <w:r w:rsidR="00AD394E" w:rsidRPr="00D64370">
        <w:rPr>
          <w:spacing w:val="0"/>
        </w:rPr>
        <w:t xml:space="preserve">arily apply to all </w:t>
      </w:r>
      <w:r w:rsidRPr="00D64370">
        <w:rPr>
          <w:spacing w:val="0"/>
        </w:rPr>
        <w:t>PCAs</w:t>
      </w:r>
      <w:r w:rsidR="00AD394E" w:rsidRPr="00D64370">
        <w:rPr>
          <w:spacing w:val="0"/>
        </w:rPr>
        <w:t>-HCCNs</w:t>
      </w:r>
      <w:r w:rsidRPr="00D64370">
        <w:rPr>
          <w:spacing w:val="0"/>
        </w:rPr>
        <w:t xml:space="preserve"> und</w:t>
      </w:r>
      <w:r w:rsidR="00AD394E" w:rsidRPr="00D64370">
        <w:rPr>
          <w:spacing w:val="0"/>
        </w:rPr>
        <w:t>er all facts and circumstances.</w:t>
      </w:r>
      <w:r w:rsidRPr="00D64370">
        <w:rPr>
          <w:spacing w:val="0"/>
        </w:rPr>
        <w:t xml:space="preserve"> Further, these materials do not replace, and are not a substitute for, legal advice from qualified legal counsel.</w:t>
      </w:r>
    </w:p>
  </w:footnote>
  <w:footnote w:id="2">
    <w:p w:rsidR="002C2EA8" w:rsidRDefault="002C2EA8" w:rsidP="004E1D06">
      <w:pPr>
        <w:pStyle w:val="FootnoteText"/>
        <w:ind w:left="360" w:hanging="360"/>
      </w:pPr>
      <w:r>
        <w:rPr>
          <w:rStyle w:val="FootnoteReference"/>
        </w:rPr>
        <w:footnoteRef/>
      </w:r>
      <w:r>
        <w:t xml:space="preserve"> </w:t>
      </w:r>
      <w:r w:rsidR="004E1D06">
        <w:tab/>
      </w:r>
      <w:r w:rsidRPr="005D366F">
        <w:t>Authors’ n</w:t>
      </w:r>
      <w:r>
        <w:t>ote:</w:t>
      </w:r>
      <w:r w:rsidRPr="005D366F">
        <w:t xml:space="preserve"> Using the following </w:t>
      </w:r>
      <w:r>
        <w:t>sample as a guide, PCA</w:t>
      </w:r>
      <w:r w:rsidRPr="005D366F">
        <w:t>s</w:t>
      </w:r>
      <w:r w:rsidR="00070890">
        <w:t>-HCCNs</w:t>
      </w:r>
      <w:r w:rsidRPr="005D366F">
        <w:t xml:space="preserve"> should tailor the procedure to reflect their own structures and operations.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EA8" w:rsidRPr="00D64370" w:rsidRDefault="002C2EA8" w:rsidP="002C2EA8">
    <w:pPr>
      <w:jc w:val="center"/>
      <w:rPr>
        <w:spacing w:val="0"/>
        <w:sz w:val="20"/>
      </w:rPr>
    </w:pPr>
    <w:r w:rsidRPr="00D64370">
      <w:rPr>
        <w:spacing w:val="0"/>
        <w:sz w:val="20"/>
      </w:rPr>
      <w:t>V</w:t>
    </w:r>
    <w:r w:rsidR="00AD394E" w:rsidRPr="00D64370">
      <w:rPr>
        <w:spacing w:val="0"/>
        <w:sz w:val="20"/>
      </w:rPr>
      <w:t xml:space="preserve">olume II: </w:t>
    </w:r>
    <w:r w:rsidRPr="00D64370">
      <w:rPr>
        <w:spacing w:val="0"/>
        <w:sz w:val="20"/>
      </w:rPr>
      <w:t>PCA</w:t>
    </w:r>
    <w:r w:rsidR="00AD394E" w:rsidRPr="00D64370">
      <w:rPr>
        <w:spacing w:val="0"/>
        <w:sz w:val="20"/>
      </w:rPr>
      <w:t>-HCCN</w:t>
    </w:r>
    <w:r w:rsidRPr="00D64370">
      <w:rPr>
        <w:spacing w:val="0"/>
        <w:sz w:val="20"/>
      </w:rPr>
      <w:t xml:space="preserve"> Risk Areas</w:t>
    </w:r>
  </w:p>
  <w:p w:rsidR="002C2EA8" w:rsidRPr="00D64370" w:rsidRDefault="002C2EA8" w:rsidP="002C2EA8">
    <w:pPr>
      <w:pBdr>
        <w:bottom w:val="single" w:sz="12" w:space="0" w:color="auto"/>
      </w:pBdr>
      <w:jc w:val="center"/>
      <w:rPr>
        <w:spacing w:val="0"/>
        <w:sz w:val="20"/>
      </w:rPr>
    </w:pPr>
    <w:r w:rsidRPr="00D64370">
      <w:rPr>
        <w:spacing w:val="0"/>
        <w:sz w:val="20"/>
      </w:rPr>
      <w:t>Lobbying and Political Activity</w:t>
    </w:r>
  </w:p>
  <w:p w:rsidR="002C2EA8" w:rsidRPr="00014E7E" w:rsidRDefault="002C2EA8" w:rsidP="002C2EA8">
    <w:pPr>
      <w:pBdr>
        <w:bottom w:val="single" w:sz="12" w:space="0" w:color="auto"/>
      </w:pBdr>
      <w:jc w:val="center"/>
      <w:rPr>
        <w:sz w:val="20"/>
      </w:rPr>
    </w:pPr>
  </w:p>
  <w:p w:rsidR="002C2EA8" w:rsidRDefault="002C2E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81253"/>
    <w:multiLevelType w:val="hybridMultilevel"/>
    <w:tmpl w:val="699035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1EC"/>
    <w:rsid w:val="0000738F"/>
    <w:rsid w:val="00070890"/>
    <w:rsid w:val="00072C1A"/>
    <w:rsid w:val="000B4285"/>
    <w:rsid w:val="000B726A"/>
    <w:rsid w:val="00127B70"/>
    <w:rsid w:val="00186080"/>
    <w:rsid w:val="00235D7B"/>
    <w:rsid w:val="00244F7D"/>
    <w:rsid w:val="002B4CD0"/>
    <w:rsid w:val="002C2EA8"/>
    <w:rsid w:val="00301DC1"/>
    <w:rsid w:val="00324D3D"/>
    <w:rsid w:val="003268A0"/>
    <w:rsid w:val="00356294"/>
    <w:rsid w:val="0036018B"/>
    <w:rsid w:val="00402749"/>
    <w:rsid w:val="00425550"/>
    <w:rsid w:val="004E1D06"/>
    <w:rsid w:val="004E32EF"/>
    <w:rsid w:val="005C0006"/>
    <w:rsid w:val="005F1106"/>
    <w:rsid w:val="00600FFB"/>
    <w:rsid w:val="00690D38"/>
    <w:rsid w:val="006B17FF"/>
    <w:rsid w:val="006E353A"/>
    <w:rsid w:val="007438B7"/>
    <w:rsid w:val="007625CD"/>
    <w:rsid w:val="007F6206"/>
    <w:rsid w:val="007F6761"/>
    <w:rsid w:val="008A5C24"/>
    <w:rsid w:val="008A7438"/>
    <w:rsid w:val="00914D44"/>
    <w:rsid w:val="00920444"/>
    <w:rsid w:val="00937FB5"/>
    <w:rsid w:val="00947EDD"/>
    <w:rsid w:val="00955D39"/>
    <w:rsid w:val="00957401"/>
    <w:rsid w:val="00987EF9"/>
    <w:rsid w:val="00A1296D"/>
    <w:rsid w:val="00A12FB8"/>
    <w:rsid w:val="00A37619"/>
    <w:rsid w:val="00A634B5"/>
    <w:rsid w:val="00AD394E"/>
    <w:rsid w:val="00B5391F"/>
    <w:rsid w:val="00B9118E"/>
    <w:rsid w:val="00BD23E9"/>
    <w:rsid w:val="00C15905"/>
    <w:rsid w:val="00C9137B"/>
    <w:rsid w:val="00CE1545"/>
    <w:rsid w:val="00D02674"/>
    <w:rsid w:val="00D503B5"/>
    <w:rsid w:val="00D64370"/>
    <w:rsid w:val="00D748E4"/>
    <w:rsid w:val="00DA5DD4"/>
    <w:rsid w:val="00DB2F67"/>
    <w:rsid w:val="00DE10BC"/>
    <w:rsid w:val="00EB01EC"/>
    <w:rsid w:val="00F329AA"/>
    <w:rsid w:val="00F50996"/>
    <w:rsid w:val="00FB4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1EC"/>
    <w:pPr>
      <w:spacing w:after="0" w:line="240" w:lineRule="auto"/>
    </w:pPr>
    <w:rPr>
      <w:rFonts w:ascii="Times New Roman" w:eastAsia="Times New Roman" w:hAnsi="Times New Roman" w:cs="Times New Roman"/>
      <w:bCs/>
      <w:spacing w:val="-3"/>
      <w:sz w:val="24"/>
      <w:szCs w:val="24"/>
    </w:rPr>
  </w:style>
  <w:style w:type="paragraph" w:styleId="Heading1">
    <w:name w:val="heading 1"/>
    <w:basedOn w:val="Normal"/>
    <w:next w:val="Normal"/>
    <w:link w:val="Heading1Char"/>
    <w:qFormat/>
    <w:rsid w:val="00EB01EC"/>
    <w:pPr>
      <w:keepNext/>
      <w:jc w:val="center"/>
      <w:outlineLvl w:val="0"/>
    </w:pPr>
    <w:rPr>
      <w:sz w:val="32"/>
    </w:rPr>
  </w:style>
  <w:style w:type="paragraph" w:styleId="Heading2">
    <w:name w:val="heading 2"/>
    <w:basedOn w:val="Normal"/>
    <w:next w:val="Normal"/>
    <w:link w:val="Heading2Char"/>
    <w:qFormat/>
    <w:rsid w:val="00EB01EC"/>
    <w:pPr>
      <w:keepNext/>
      <w:outlineLvl w:val="1"/>
    </w:pPr>
    <w:rPr>
      <w:sz w:val="36"/>
    </w:rPr>
  </w:style>
  <w:style w:type="paragraph" w:styleId="Heading3">
    <w:name w:val="heading 3"/>
    <w:basedOn w:val="Normal"/>
    <w:next w:val="Normal"/>
    <w:link w:val="Heading3Char"/>
    <w:qFormat/>
    <w:rsid w:val="00EB01EC"/>
    <w:pPr>
      <w:keepNext/>
      <w:jc w:val="both"/>
      <w:outlineLvl w:val="2"/>
    </w:pPr>
    <w:rPr>
      <w:bCs w:val="0"/>
      <w:spacing w:val="0"/>
      <w:szCs w:val="20"/>
      <w:u w:val="single"/>
    </w:rPr>
  </w:style>
  <w:style w:type="paragraph" w:styleId="Heading4">
    <w:name w:val="heading 4"/>
    <w:basedOn w:val="Normal"/>
    <w:next w:val="Normal"/>
    <w:link w:val="Heading4Char"/>
    <w:qFormat/>
    <w:rsid w:val="00EB01EC"/>
    <w:pPr>
      <w:keepNext/>
      <w:ind w:firstLine="3600"/>
      <w:outlineLvl w:val="3"/>
    </w:pPr>
    <w:rPr>
      <w:b/>
      <w:bCs w:val="0"/>
    </w:rPr>
  </w:style>
  <w:style w:type="paragraph" w:styleId="Heading6">
    <w:name w:val="heading 6"/>
    <w:basedOn w:val="Normal"/>
    <w:next w:val="Normal"/>
    <w:link w:val="Heading6Char"/>
    <w:qFormat/>
    <w:rsid w:val="00EB01EC"/>
    <w:pPr>
      <w:keepNext/>
      <w:jc w:val="center"/>
      <w:outlineLvl w:val="5"/>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EDD"/>
    <w:pPr>
      <w:spacing w:after="0" w:line="240" w:lineRule="auto"/>
    </w:pPr>
  </w:style>
  <w:style w:type="character" w:customStyle="1" w:styleId="Heading1Char">
    <w:name w:val="Heading 1 Char"/>
    <w:basedOn w:val="DefaultParagraphFont"/>
    <w:link w:val="Heading1"/>
    <w:rsid w:val="00EB01EC"/>
    <w:rPr>
      <w:rFonts w:ascii="Times New Roman" w:eastAsia="Times New Roman" w:hAnsi="Times New Roman" w:cs="Times New Roman"/>
      <w:bCs/>
      <w:spacing w:val="-3"/>
      <w:sz w:val="32"/>
      <w:szCs w:val="24"/>
    </w:rPr>
  </w:style>
  <w:style w:type="character" w:customStyle="1" w:styleId="Heading2Char">
    <w:name w:val="Heading 2 Char"/>
    <w:basedOn w:val="DefaultParagraphFont"/>
    <w:link w:val="Heading2"/>
    <w:rsid w:val="00EB01EC"/>
    <w:rPr>
      <w:rFonts w:ascii="Times New Roman" w:eastAsia="Times New Roman" w:hAnsi="Times New Roman" w:cs="Times New Roman"/>
      <w:bCs/>
      <w:spacing w:val="-3"/>
      <w:sz w:val="36"/>
      <w:szCs w:val="24"/>
    </w:rPr>
  </w:style>
  <w:style w:type="character" w:customStyle="1" w:styleId="Heading3Char">
    <w:name w:val="Heading 3 Char"/>
    <w:basedOn w:val="DefaultParagraphFont"/>
    <w:link w:val="Heading3"/>
    <w:rsid w:val="00EB01EC"/>
    <w:rPr>
      <w:rFonts w:ascii="Times New Roman" w:eastAsia="Times New Roman" w:hAnsi="Times New Roman" w:cs="Times New Roman"/>
      <w:sz w:val="24"/>
      <w:szCs w:val="20"/>
      <w:u w:val="single"/>
    </w:rPr>
  </w:style>
  <w:style w:type="character" w:customStyle="1" w:styleId="Heading4Char">
    <w:name w:val="Heading 4 Char"/>
    <w:basedOn w:val="DefaultParagraphFont"/>
    <w:link w:val="Heading4"/>
    <w:rsid w:val="00EB01EC"/>
    <w:rPr>
      <w:rFonts w:ascii="Times New Roman" w:eastAsia="Times New Roman" w:hAnsi="Times New Roman" w:cs="Times New Roman"/>
      <w:b/>
      <w:spacing w:val="-3"/>
      <w:sz w:val="24"/>
      <w:szCs w:val="24"/>
    </w:rPr>
  </w:style>
  <w:style w:type="character" w:customStyle="1" w:styleId="Heading6Char">
    <w:name w:val="Heading 6 Char"/>
    <w:basedOn w:val="DefaultParagraphFont"/>
    <w:link w:val="Heading6"/>
    <w:rsid w:val="00EB01EC"/>
    <w:rPr>
      <w:rFonts w:ascii="Times New Roman" w:eastAsia="Times New Roman" w:hAnsi="Times New Roman" w:cs="Times New Roman"/>
      <w:b/>
      <w:spacing w:val="-3"/>
      <w:sz w:val="24"/>
      <w:szCs w:val="24"/>
    </w:rPr>
  </w:style>
  <w:style w:type="paragraph" w:styleId="BodyText">
    <w:name w:val="Body Text"/>
    <w:basedOn w:val="Normal"/>
    <w:link w:val="BodyTextChar"/>
    <w:rsid w:val="00EB01EC"/>
    <w:pPr>
      <w:jc w:val="center"/>
    </w:pPr>
    <w:rPr>
      <w:sz w:val="48"/>
    </w:rPr>
  </w:style>
  <w:style w:type="character" w:customStyle="1" w:styleId="BodyTextChar">
    <w:name w:val="Body Text Char"/>
    <w:basedOn w:val="DefaultParagraphFont"/>
    <w:link w:val="BodyText"/>
    <w:rsid w:val="00EB01EC"/>
    <w:rPr>
      <w:rFonts w:ascii="Times New Roman" w:eastAsia="Times New Roman" w:hAnsi="Times New Roman" w:cs="Times New Roman"/>
      <w:bCs/>
      <w:spacing w:val="-3"/>
      <w:sz w:val="48"/>
      <w:szCs w:val="24"/>
    </w:rPr>
  </w:style>
  <w:style w:type="paragraph" w:customStyle="1" w:styleId="3">
    <w:name w:val="3)"/>
    <w:basedOn w:val="Normal"/>
    <w:rsid w:val="00EB01EC"/>
    <w:pPr>
      <w:jc w:val="both"/>
    </w:pPr>
    <w:rPr>
      <w:bCs w:val="0"/>
      <w:spacing w:val="0"/>
      <w:szCs w:val="20"/>
    </w:rPr>
  </w:style>
  <w:style w:type="paragraph" w:styleId="Header">
    <w:name w:val="header"/>
    <w:basedOn w:val="Normal"/>
    <w:link w:val="HeaderChar"/>
    <w:uiPriority w:val="99"/>
    <w:unhideWhenUsed/>
    <w:rsid w:val="002C2EA8"/>
    <w:pPr>
      <w:tabs>
        <w:tab w:val="center" w:pos="4680"/>
        <w:tab w:val="right" w:pos="9360"/>
      </w:tabs>
    </w:pPr>
  </w:style>
  <w:style w:type="character" w:customStyle="1" w:styleId="HeaderChar">
    <w:name w:val="Header Char"/>
    <w:basedOn w:val="DefaultParagraphFont"/>
    <w:link w:val="Header"/>
    <w:uiPriority w:val="99"/>
    <w:rsid w:val="002C2EA8"/>
    <w:rPr>
      <w:rFonts w:ascii="Times New Roman" w:eastAsia="Times New Roman" w:hAnsi="Times New Roman" w:cs="Times New Roman"/>
      <w:bCs/>
      <w:spacing w:val="-3"/>
      <w:sz w:val="24"/>
      <w:szCs w:val="24"/>
    </w:rPr>
  </w:style>
  <w:style w:type="paragraph" w:styleId="Footer">
    <w:name w:val="footer"/>
    <w:basedOn w:val="Normal"/>
    <w:link w:val="FooterChar"/>
    <w:uiPriority w:val="99"/>
    <w:unhideWhenUsed/>
    <w:rsid w:val="002C2EA8"/>
    <w:pPr>
      <w:tabs>
        <w:tab w:val="center" w:pos="4680"/>
        <w:tab w:val="right" w:pos="9360"/>
      </w:tabs>
    </w:pPr>
  </w:style>
  <w:style w:type="character" w:customStyle="1" w:styleId="FooterChar">
    <w:name w:val="Footer Char"/>
    <w:basedOn w:val="DefaultParagraphFont"/>
    <w:link w:val="Footer"/>
    <w:uiPriority w:val="99"/>
    <w:rsid w:val="002C2EA8"/>
    <w:rPr>
      <w:rFonts w:ascii="Times New Roman" w:eastAsia="Times New Roman" w:hAnsi="Times New Roman" w:cs="Times New Roman"/>
      <w:bCs/>
      <w:spacing w:val="-3"/>
      <w:sz w:val="24"/>
      <w:szCs w:val="24"/>
    </w:rPr>
  </w:style>
  <w:style w:type="paragraph" w:styleId="BalloonText">
    <w:name w:val="Balloon Text"/>
    <w:basedOn w:val="Normal"/>
    <w:link w:val="BalloonTextChar"/>
    <w:uiPriority w:val="99"/>
    <w:semiHidden/>
    <w:unhideWhenUsed/>
    <w:rsid w:val="002C2EA8"/>
    <w:rPr>
      <w:rFonts w:ascii="Tahoma" w:hAnsi="Tahoma" w:cs="Tahoma"/>
      <w:sz w:val="16"/>
      <w:szCs w:val="16"/>
    </w:rPr>
  </w:style>
  <w:style w:type="character" w:customStyle="1" w:styleId="BalloonTextChar">
    <w:name w:val="Balloon Text Char"/>
    <w:basedOn w:val="DefaultParagraphFont"/>
    <w:link w:val="BalloonText"/>
    <w:uiPriority w:val="99"/>
    <w:semiHidden/>
    <w:rsid w:val="002C2EA8"/>
    <w:rPr>
      <w:rFonts w:ascii="Tahoma" w:eastAsia="Times New Roman" w:hAnsi="Tahoma" w:cs="Tahoma"/>
      <w:bCs/>
      <w:spacing w:val="-3"/>
      <w:sz w:val="16"/>
      <w:szCs w:val="16"/>
    </w:rPr>
  </w:style>
  <w:style w:type="paragraph" w:styleId="FootnoteText">
    <w:name w:val="footnote text"/>
    <w:basedOn w:val="Normal"/>
    <w:link w:val="FootnoteTextChar"/>
    <w:uiPriority w:val="99"/>
    <w:semiHidden/>
    <w:unhideWhenUsed/>
    <w:rsid w:val="002C2EA8"/>
    <w:rPr>
      <w:sz w:val="20"/>
      <w:szCs w:val="20"/>
    </w:rPr>
  </w:style>
  <w:style w:type="character" w:customStyle="1" w:styleId="FootnoteTextChar">
    <w:name w:val="Footnote Text Char"/>
    <w:basedOn w:val="DefaultParagraphFont"/>
    <w:link w:val="FootnoteText"/>
    <w:uiPriority w:val="99"/>
    <w:semiHidden/>
    <w:rsid w:val="002C2EA8"/>
    <w:rPr>
      <w:rFonts w:ascii="Times New Roman" w:eastAsia="Times New Roman" w:hAnsi="Times New Roman" w:cs="Times New Roman"/>
      <w:bCs/>
      <w:spacing w:val="-3"/>
      <w:sz w:val="20"/>
      <w:szCs w:val="20"/>
    </w:rPr>
  </w:style>
  <w:style w:type="character" w:styleId="FootnoteReference">
    <w:name w:val="footnote reference"/>
    <w:basedOn w:val="DefaultParagraphFont"/>
    <w:uiPriority w:val="99"/>
    <w:semiHidden/>
    <w:unhideWhenUsed/>
    <w:rsid w:val="002C2EA8"/>
    <w:rPr>
      <w:vertAlign w:val="superscript"/>
    </w:rPr>
  </w:style>
  <w:style w:type="paragraph" w:styleId="ListParagraph">
    <w:name w:val="List Paragraph"/>
    <w:basedOn w:val="Normal"/>
    <w:uiPriority w:val="34"/>
    <w:qFormat/>
    <w:rsid w:val="00A12F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1EC"/>
    <w:pPr>
      <w:spacing w:after="0" w:line="240" w:lineRule="auto"/>
    </w:pPr>
    <w:rPr>
      <w:rFonts w:ascii="Times New Roman" w:eastAsia="Times New Roman" w:hAnsi="Times New Roman" w:cs="Times New Roman"/>
      <w:bCs/>
      <w:spacing w:val="-3"/>
      <w:sz w:val="24"/>
      <w:szCs w:val="24"/>
    </w:rPr>
  </w:style>
  <w:style w:type="paragraph" w:styleId="Heading1">
    <w:name w:val="heading 1"/>
    <w:basedOn w:val="Normal"/>
    <w:next w:val="Normal"/>
    <w:link w:val="Heading1Char"/>
    <w:qFormat/>
    <w:rsid w:val="00EB01EC"/>
    <w:pPr>
      <w:keepNext/>
      <w:jc w:val="center"/>
      <w:outlineLvl w:val="0"/>
    </w:pPr>
    <w:rPr>
      <w:sz w:val="32"/>
    </w:rPr>
  </w:style>
  <w:style w:type="paragraph" w:styleId="Heading2">
    <w:name w:val="heading 2"/>
    <w:basedOn w:val="Normal"/>
    <w:next w:val="Normal"/>
    <w:link w:val="Heading2Char"/>
    <w:qFormat/>
    <w:rsid w:val="00EB01EC"/>
    <w:pPr>
      <w:keepNext/>
      <w:outlineLvl w:val="1"/>
    </w:pPr>
    <w:rPr>
      <w:sz w:val="36"/>
    </w:rPr>
  </w:style>
  <w:style w:type="paragraph" w:styleId="Heading3">
    <w:name w:val="heading 3"/>
    <w:basedOn w:val="Normal"/>
    <w:next w:val="Normal"/>
    <w:link w:val="Heading3Char"/>
    <w:qFormat/>
    <w:rsid w:val="00EB01EC"/>
    <w:pPr>
      <w:keepNext/>
      <w:jc w:val="both"/>
      <w:outlineLvl w:val="2"/>
    </w:pPr>
    <w:rPr>
      <w:bCs w:val="0"/>
      <w:spacing w:val="0"/>
      <w:szCs w:val="20"/>
      <w:u w:val="single"/>
    </w:rPr>
  </w:style>
  <w:style w:type="paragraph" w:styleId="Heading4">
    <w:name w:val="heading 4"/>
    <w:basedOn w:val="Normal"/>
    <w:next w:val="Normal"/>
    <w:link w:val="Heading4Char"/>
    <w:qFormat/>
    <w:rsid w:val="00EB01EC"/>
    <w:pPr>
      <w:keepNext/>
      <w:ind w:firstLine="3600"/>
      <w:outlineLvl w:val="3"/>
    </w:pPr>
    <w:rPr>
      <w:b/>
      <w:bCs w:val="0"/>
    </w:rPr>
  </w:style>
  <w:style w:type="paragraph" w:styleId="Heading6">
    <w:name w:val="heading 6"/>
    <w:basedOn w:val="Normal"/>
    <w:next w:val="Normal"/>
    <w:link w:val="Heading6Char"/>
    <w:qFormat/>
    <w:rsid w:val="00EB01EC"/>
    <w:pPr>
      <w:keepNext/>
      <w:jc w:val="center"/>
      <w:outlineLvl w:val="5"/>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EDD"/>
    <w:pPr>
      <w:spacing w:after="0" w:line="240" w:lineRule="auto"/>
    </w:pPr>
  </w:style>
  <w:style w:type="character" w:customStyle="1" w:styleId="Heading1Char">
    <w:name w:val="Heading 1 Char"/>
    <w:basedOn w:val="DefaultParagraphFont"/>
    <w:link w:val="Heading1"/>
    <w:rsid w:val="00EB01EC"/>
    <w:rPr>
      <w:rFonts w:ascii="Times New Roman" w:eastAsia="Times New Roman" w:hAnsi="Times New Roman" w:cs="Times New Roman"/>
      <w:bCs/>
      <w:spacing w:val="-3"/>
      <w:sz w:val="32"/>
      <w:szCs w:val="24"/>
    </w:rPr>
  </w:style>
  <w:style w:type="character" w:customStyle="1" w:styleId="Heading2Char">
    <w:name w:val="Heading 2 Char"/>
    <w:basedOn w:val="DefaultParagraphFont"/>
    <w:link w:val="Heading2"/>
    <w:rsid w:val="00EB01EC"/>
    <w:rPr>
      <w:rFonts w:ascii="Times New Roman" w:eastAsia="Times New Roman" w:hAnsi="Times New Roman" w:cs="Times New Roman"/>
      <w:bCs/>
      <w:spacing w:val="-3"/>
      <w:sz w:val="36"/>
      <w:szCs w:val="24"/>
    </w:rPr>
  </w:style>
  <w:style w:type="character" w:customStyle="1" w:styleId="Heading3Char">
    <w:name w:val="Heading 3 Char"/>
    <w:basedOn w:val="DefaultParagraphFont"/>
    <w:link w:val="Heading3"/>
    <w:rsid w:val="00EB01EC"/>
    <w:rPr>
      <w:rFonts w:ascii="Times New Roman" w:eastAsia="Times New Roman" w:hAnsi="Times New Roman" w:cs="Times New Roman"/>
      <w:sz w:val="24"/>
      <w:szCs w:val="20"/>
      <w:u w:val="single"/>
    </w:rPr>
  </w:style>
  <w:style w:type="character" w:customStyle="1" w:styleId="Heading4Char">
    <w:name w:val="Heading 4 Char"/>
    <w:basedOn w:val="DefaultParagraphFont"/>
    <w:link w:val="Heading4"/>
    <w:rsid w:val="00EB01EC"/>
    <w:rPr>
      <w:rFonts w:ascii="Times New Roman" w:eastAsia="Times New Roman" w:hAnsi="Times New Roman" w:cs="Times New Roman"/>
      <w:b/>
      <w:spacing w:val="-3"/>
      <w:sz w:val="24"/>
      <w:szCs w:val="24"/>
    </w:rPr>
  </w:style>
  <w:style w:type="character" w:customStyle="1" w:styleId="Heading6Char">
    <w:name w:val="Heading 6 Char"/>
    <w:basedOn w:val="DefaultParagraphFont"/>
    <w:link w:val="Heading6"/>
    <w:rsid w:val="00EB01EC"/>
    <w:rPr>
      <w:rFonts w:ascii="Times New Roman" w:eastAsia="Times New Roman" w:hAnsi="Times New Roman" w:cs="Times New Roman"/>
      <w:b/>
      <w:spacing w:val="-3"/>
      <w:sz w:val="24"/>
      <w:szCs w:val="24"/>
    </w:rPr>
  </w:style>
  <w:style w:type="paragraph" w:styleId="BodyText">
    <w:name w:val="Body Text"/>
    <w:basedOn w:val="Normal"/>
    <w:link w:val="BodyTextChar"/>
    <w:rsid w:val="00EB01EC"/>
    <w:pPr>
      <w:jc w:val="center"/>
    </w:pPr>
    <w:rPr>
      <w:sz w:val="48"/>
    </w:rPr>
  </w:style>
  <w:style w:type="character" w:customStyle="1" w:styleId="BodyTextChar">
    <w:name w:val="Body Text Char"/>
    <w:basedOn w:val="DefaultParagraphFont"/>
    <w:link w:val="BodyText"/>
    <w:rsid w:val="00EB01EC"/>
    <w:rPr>
      <w:rFonts w:ascii="Times New Roman" w:eastAsia="Times New Roman" w:hAnsi="Times New Roman" w:cs="Times New Roman"/>
      <w:bCs/>
      <w:spacing w:val="-3"/>
      <w:sz w:val="48"/>
      <w:szCs w:val="24"/>
    </w:rPr>
  </w:style>
  <w:style w:type="paragraph" w:customStyle="1" w:styleId="3">
    <w:name w:val="3)"/>
    <w:basedOn w:val="Normal"/>
    <w:rsid w:val="00EB01EC"/>
    <w:pPr>
      <w:jc w:val="both"/>
    </w:pPr>
    <w:rPr>
      <w:bCs w:val="0"/>
      <w:spacing w:val="0"/>
      <w:szCs w:val="20"/>
    </w:rPr>
  </w:style>
  <w:style w:type="paragraph" w:styleId="Header">
    <w:name w:val="header"/>
    <w:basedOn w:val="Normal"/>
    <w:link w:val="HeaderChar"/>
    <w:uiPriority w:val="99"/>
    <w:unhideWhenUsed/>
    <w:rsid w:val="002C2EA8"/>
    <w:pPr>
      <w:tabs>
        <w:tab w:val="center" w:pos="4680"/>
        <w:tab w:val="right" w:pos="9360"/>
      </w:tabs>
    </w:pPr>
  </w:style>
  <w:style w:type="character" w:customStyle="1" w:styleId="HeaderChar">
    <w:name w:val="Header Char"/>
    <w:basedOn w:val="DefaultParagraphFont"/>
    <w:link w:val="Header"/>
    <w:uiPriority w:val="99"/>
    <w:rsid w:val="002C2EA8"/>
    <w:rPr>
      <w:rFonts w:ascii="Times New Roman" w:eastAsia="Times New Roman" w:hAnsi="Times New Roman" w:cs="Times New Roman"/>
      <w:bCs/>
      <w:spacing w:val="-3"/>
      <w:sz w:val="24"/>
      <w:szCs w:val="24"/>
    </w:rPr>
  </w:style>
  <w:style w:type="paragraph" w:styleId="Footer">
    <w:name w:val="footer"/>
    <w:basedOn w:val="Normal"/>
    <w:link w:val="FooterChar"/>
    <w:uiPriority w:val="99"/>
    <w:unhideWhenUsed/>
    <w:rsid w:val="002C2EA8"/>
    <w:pPr>
      <w:tabs>
        <w:tab w:val="center" w:pos="4680"/>
        <w:tab w:val="right" w:pos="9360"/>
      </w:tabs>
    </w:pPr>
  </w:style>
  <w:style w:type="character" w:customStyle="1" w:styleId="FooterChar">
    <w:name w:val="Footer Char"/>
    <w:basedOn w:val="DefaultParagraphFont"/>
    <w:link w:val="Footer"/>
    <w:uiPriority w:val="99"/>
    <w:rsid w:val="002C2EA8"/>
    <w:rPr>
      <w:rFonts w:ascii="Times New Roman" w:eastAsia="Times New Roman" w:hAnsi="Times New Roman" w:cs="Times New Roman"/>
      <w:bCs/>
      <w:spacing w:val="-3"/>
      <w:sz w:val="24"/>
      <w:szCs w:val="24"/>
    </w:rPr>
  </w:style>
  <w:style w:type="paragraph" w:styleId="BalloonText">
    <w:name w:val="Balloon Text"/>
    <w:basedOn w:val="Normal"/>
    <w:link w:val="BalloonTextChar"/>
    <w:uiPriority w:val="99"/>
    <w:semiHidden/>
    <w:unhideWhenUsed/>
    <w:rsid w:val="002C2EA8"/>
    <w:rPr>
      <w:rFonts w:ascii="Tahoma" w:hAnsi="Tahoma" w:cs="Tahoma"/>
      <w:sz w:val="16"/>
      <w:szCs w:val="16"/>
    </w:rPr>
  </w:style>
  <w:style w:type="character" w:customStyle="1" w:styleId="BalloonTextChar">
    <w:name w:val="Balloon Text Char"/>
    <w:basedOn w:val="DefaultParagraphFont"/>
    <w:link w:val="BalloonText"/>
    <w:uiPriority w:val="99"/>
    <w:semiHidden/>
    <w:rsid w:val="002C2EA8"/>
    <w:rPr>
      <w:rFonts w:ascii="Tahoma" w:eastAsia="Times New Roman" w:hAnsi="Tahoma" w:cs="Tahoma"/>
      <w:bCs/>
      <w:spacing w:val="-3"/>
      <w:sz w:val="16"/>
      <w:szCs w:val="16"/>
    </w:rPr>
  </w:style>
  <w:style w:type="paragraph" w:styleId="FootnoteText">
    <w:name w:val="footnote text"/>
    <w:basedOn w:val="Normal"/>
    <w:link w:val="FootnoteTextChar"/>
    <w:uiPriority w:val="99"/>
    <w:semiHidden/>
    <w:unhideWhenUsed/>
    <w:rsid w:val="002C2EA8"/>
    <w:rPr>
      <w:sz w:val="20"/>
      <w:szCs w:val="20"/>
    </w:rPr>
  </w:style>
  <w:style w:type="character" w:customStyle="1" w:styleId="FootnoteTextChar">
    <w:name w:val="Footnote Text Char"/>
    <w:basedOn w:val="DefaultParagraphFont"/>
    <w:link w:val="FootnoteText"/>
    <w:uiPriority w:val="99"/>
    <w:semiHidden/>
    <w:rsid w:val="002C2EA8"/>
    <w:rPr>
      <w:rFonts w:ascii="Times New Roman" w:eastAsia="Times New Roman" w:hAnsi="Times New Roman" w:cs="Times New Roman"/>
      <w:bCs/>
      <w:spacing w:val="-3"/>
      <w:sz w:val="20"/>
      <w:szCs w:val="20"/>
    </w:rPr>
  </w:style>
  <w:style w:type="character" w:styleId="FootnoteReference">
    <w:name w:val="footnote reference"/>
    <w:basedOn w:val="DefaultParagraphFont"/>
    <w:uiPriority w:val="99"/>
    <w:semiHidden/>
    <w:unhideWhenUsed/>
    <w:rsid w:val="002C2EA8"/>
    <w:rPr>
      <w:vertAlign w:val="superscript"/>
    </w:rPr>
  </w:style>
  <w:style w:type="paragraph" w:styleId="ListParagraph">
    <w:name w:val="List Paragraph"/>
    <w:basedOn w:val="Normal"/>
    <w:uiPriority w:val="34"/>
    <w:qFormat/>
    <w:rsid w:val="00A12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8A5BF-4B3E-40F1-8509-E9331C50F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Feldesman Tucker Leifer Fidell LLP</Company>
  <LinksUpToDate>false</LinksUpToDate>
  <CharactersWithSpaces>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Falcone, Adam J.</dc:creator>
  <cp:lastModifiedBy>Zimbro, Karen</cp:lastModifiedBy>
  <cp:revision>3</cp:revision>
  <cp:lastPrinted>2015-11-12T16:45:00Z</cp:lastPrinted>
  <dcterms:created xsi:type="dcterms:W3CDTF">2015-11-12T16:32:00Z</dcterms:created>
  <dcterms:modified xsi:type="dcterms:W3CDTF">2015-11-12T16:46:00Z</dcterms:modified>
</cp:coreProperties>
</file>